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49" w:rsidRPr="00025749" w:rsidRDefault="00025749" w:rsidP="00025749">
      <w:pPr>
        <w:spacing w:after="0" w:line="240" w:lineRule="auto"/>
        <w:jc w:val="center"/>
        <w:rPr>
          <w:rFonts w:ascii="Times New Roman" w:hAnsi="Times New Roman" w:cs="Times New Roman"/>
          <w:sz w:val="24"/>
          <w:szCs w:val="24"/>
        </w:rPr>
      </w:pPr>
      <w:r w:rsidRPr="00025749">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2610485</wp:posOffset>
            </wp:positionH>
            <wp:positionV relativeFrom="paragraph">
              <wp:posOffset>-219075</wp:posOffset>
            </wp:positionV>
            <wp:extent cx="707390" cy="804545"/>
            <wp:effectExtent l="19050" t="0" r="0" b="0"/>
            <wp:wrapTopAndBottom/>
            <wp:docPr id="2" name="Рисунок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a:lum bright="6000" contrast="6000"/>
                    </a:blip>
                    <a:srcRect/>
                    <a:stretch>
                      <a:fillRect/>
                    </a:stretch>
                  </pic:blipFill>
                  <pic:spPr bwMode="auto">
                    <a:xfrm>
                      <a:off x="0" y="0"/>
                      <a:ext cx="707390" cy="804545"/>
                    </a:xfrm>
                    <a:prstGeom prst="rect">
                      <a:avLst/>
                    </a:prstGeom>
                    <a:noFill/>
                  </pic:spPr>
                </pic:pic>
              </a:graphicData>
            </a:graphic>
          </wp:anchor>
        </w:drawing>
      </w:r>
    </w:p>
    <w:p w:rsidR="00025749" w:rsidRPr="00025749" w:rsidRDefault="00025749" w:rsidP="00025749">
      <w:pPr>
        <w:spacing w:after="0" w:line="240" w:lineRule="auto"/>
        <w:rPr>
          <w:rFonts w:ascii="Times New Roman" w:hAnsi="Times New Roman" w:cs="Times New Roman"/>
          <w:b/>
          <w:sz w:val="24"/>
          <w:szCs w:val="24"/>
        </w:rPr>
      </w:pPr>
    </w:p>
    <w:p w:rsidR="00025749" w:rsidRPr="00025749" w:rsidRDefault="00025749" w:rsidP="00025749">
      <w:pPr>
        <w:spacing w:after="0" w:line="240" w:lineRule="auto"/>
        <w:ind w:left="-142"/>
        <w:jc w:val="center"/>
        <w:rPr>
          <w:rFonts w:ascii="Times New Roman" w:hAnsi="Times New Roman" w:cs="Times New Roman"/>
          <w:b/>
          <w:sz w:val="24"/>
          <w:szCs w:val="24"/>
        </w:rPr>
      </w:pPr>
      <w:r w:rsidRPr="00025749">
        <w:rPr>
          <w:rFonts w:ascii="Times New Roman" w:hAnsi="Times New Roman" w:cs="Times New Roman"/>
          <w:b/>
          <w:sz w:val="24"/>
          <w:szCs w:val="24"/>
        </w:rPr>
        <w:t>ТАЙМЫРСКИЙ  ДОЛГАНО-НЕНЕЦКИЙ МУНИЦИПАЛЬНЫЙ РАЙОН</w:t>
      </w:r>
    </w:p>
    <w:p w:rsidR="00025749" w:rsidRPr="00025749" w:rsidRDefault="00025749" w:rsidP="00025749">
      <w:pPr>
        <w:pStyle w:val="4"/>
        <w:rPr>
          <w:sz w:val="24"/>
          <w:szCs w:val="24"/>
        </w:rPr>
      </w:pPr>
    </w:p>
    <w:p w:rsidR="00025749" w:rsidRPr="00025749" w:rsidRDefault="00025749" w:rsidP="00025749">
      <w:pPr>
        <w:pStyle w:val="4"/>
        <w:rPr>
          <w:sz w:val="24"/>
          <w:szCs w:val="24"/>
        </w:rPr>
      </w:pPr>
      <w:r w:rsidRPr="00025749">
        <w:rPr>
          <w:sz w:val="24"/>
          <w:szCs w:val="24"/>
        </w:rPr>
        <w:t>АДМИНИСТРАЦИЯ</w:t>
      </w:r>
    </w:p>
    <w:p w:rsidR="00025749" w:rsidRPr="00025749" w:rsidRDefault="00025749" w:rsidP="00025749">
      <w:pPr>
        <w:spacing w:after="0" w:line="240" w:lineRule="auto"/>
        <w:jc w:val="center"/>
        <w:rPr>
          <w:rFonts w:ascii="Times New Roman" w:hAnsi="Times New Roman" w:cs="Times New Roman"/>
          <w:sz w:val="24"/>
          <w:szCs w:val="24"/>
        </w:rPr>
      </w:pPr>
    </w:p>
    <w:p w:rsidR="00025749" w:rsidRPr="00025749" w:rsidRDefault="00025749" w:rsidP="00025749">
      <w:pPr>
        <w:pStyle w:val="1"/>
        <w:jc w:val="center"/>
        <w:rPr>
          <w:sz w:val="24"/>
          <w:szCs w:val="24"/>
        </w:rPr>
      </w:pPr>
      <w:r w:rsidRPr="00025749">
        <w:rPr>
          <w:sz w:val="24"/>
          <w:szCs w:val="24"/>
        </w:rPr>
        <w:t>ПОСТАНОВЛЕНИЕ</w:t>
      </w:r>
    </w:p>
    <w:p w:rsidR="00025749" w:rsidRPr="00025749" w:rsidRDefault="00025749" w:rsidP="00025749">
      <w:pPr>
        <w:spacing w:after="0" w:line="240" w:lineRule="auto"/>
        <w:rPr>
          <w:rFonts w:ascii="Times New Roman" w:hAnsi="Times New Roman" w:cs="Times New Roman"/>
          <w:sz w:val="24"/>
          <w:szCs w:val="24"/>
        </w:rPr>
      </w:pPr>
    </w:p>
    <w:p w:rsidR="00025749" w:rsidRPr="00025749" w:rsidRDefault="00025749" w:rsidP="00025749">
      <w:pPr>
        <w:pStyle w:val="3"/>
        <w:jc w:val="left"/>
        <w:rPr>
          <w:sz w:val="24"/>
          <w:szCs w:val="24"/>
        </w:rPr>
      </w:pPr>
      <w:r w:rsidRPr="00025749">
        <w:rPr>
          <w:sz w:val="24"/>
          <w:szCs w:val="24"/>
        </w:rPr>
        <w:tab/>
      </w:r>
      <w:r w:rsidRPr="00025749">
        <w:rPr>
          <w:sz w:val="24"/>
          <w:szCs w:val="24"/>
        </w:rPr>
        <w:tab/>
      </w:r>
      <w:r w:rsidRPr="00025749">
        <w:rPr>
          <w:sz w:val="24"/>
          <w:szCs w:val="24"/>
        </w:rPr>
        <w:tab/>
      </w:r>
      <w:r w:rsidRPr="00025749">
        <w:rPr>
          <w:sz w:val="24"/>
          <w:szCs w:val="24"/>
        </w:rPr>
        <w:tab/>
      </w:r>
      <w:r w:rsidRPr="00025749">
        <w:rPr>
          <w:sz w:val="24"/>
          <w:szCs w:val="24"/>
        </w:rPr>
        <w:tab/>
        <w:t xml:space="preserve">     28.09.                    18                 1133</w:t>
      </w:r>
    </w:p>
    <w:p w:rsidR="00025749" w:rsidRPr="00025749" w:rsidRDefault="00025749" w:rsidP="00025749">
      <w:pPr>
        <w:pStyle w:val="3"/>
        <w:rPr>
          <w:b w:val="0"/>
          <w:sz w:val="24"/>
          <w:szCs w:val="24"/>
        </w:rPr>
      </w:pPr>
      <w:r w:rsidRPr="00025749">
        <w:rPr>
          <w:b w:val="0"/>
          <w:sz w:val="24"/>
          <w:szCs w:val="24"/>
        </w:rPr>
        <w:t>от __________________20____ г.,  № _________</w:t>
      </w:r>
    </w:p>
    <w:p w:rsidR="00025749" w:rsidRPr="00025749" w:rsidRDefault="00025749" w:rsidP="00025749">
      <w:pPr>
        <w:spacing w:after="0" w:line="240" w:lineRule="auto"/>
        <w:ind w:right="-284"/>
        <w:jc w:val="both"/>
        <w:rPr>
          <w:rFonts w:ascii="Times New Roman" w:hAnsi="Times New Roman" w:cs="Times New Roman"/>
          <w:sz w:val="24"/>
          <w:szCs w:val="24"/>
        </w:rPr>
      </w:pPr>
    </w:p>
    <w:p w:rsidR="00025749" w:rsidRPr="00025749" w:rsidRDefault="00025749" w:rsidP="00025749">
      <w:pPr>
        <w:spacing w:after="0" w:line="240" w:lineRule="auto"/>
        <w:jc w:val="both"/>
        <w:rPr>
          <w:rFonts w:ascii="Times New Roman" w:hAnsi="Times New Roman" w:cs="Times New Roman"/>
          <w:b/>
          <w:bCs/>
          <w:sz w:val="24"/>
          <w:szCs w:val="24"/>
        </w:rPr>
      </w:pPr>
    </w:p>
    <w:p w:rsidR="00025749" w:rsidRPr="00025749" w:rsidRDefault="00025749" w:rsidP="00025749">
      <w:pPr>
        <w:spacing w:after="0" w:line="240" w:lineRule="auto"/>
        <w:jc w:val="both"/>
        <w:rPr>
          <w:rFonts w:ascii="Times New Roman" w:hAnsi="Times New Roman" w:cs="Times New Roman"/>
          <w:b/>
          <w:bCs/>
          <w:sz w:val="24"/>
          <w:szCs w:val="24"/>
        </w:rPr>
      </w:pPr>
    </w:p>
    <w:p w:rsidR="00025749" w:rsidRPr="00025749" w:rsidRDefault="00025749" w:rsidP="00025749">
      <w:pPr>
        <w:spacing w:after="0" w:line="240" w:lineRule="auto"/>
        <w:jc w:val="both"/>
        <w:rPr>
          <w:rFonts w:ascii="Times New Roman" w:hAnsi="Times New Roman" w:cs="Times New Roman"/>
          <w:b/>
          <w:sz w:val="24"/>
          <w:szCs w:val="24"/>
        </w:rPr>
      </w:pPr>
      <w:r w:rsidRPr="00025749">
        <w:rPr>
          <w:rFonts w:ascii="Times New Roman" w:hAnsi="Times New Roman" w:cs="Times New Roman"/>
          <w:b/>
          <w:bCs/>
          <w:sz w:val="24"/>
          <w:szCs w:val="24"/>
        </w:rPr>
        <w:t xml:space="preserve">О внесении изменений в постановление Администрации муниципального района               </w:t>
      </w:r>
      <w:r w:rsidRPr="00025749">
        <w:rPr>
          <w:rFonts w:ascii="Times New Roman" w:hAnsi="Times New Roman" w:cs="Times New Roman"/>
          <w:b/>
          <w:sz w:val="24"/>
          <w:szCs w:val="24"/>
        </w:rPr>
        <w:t>от 07.11.2013 № 795</w:t>
      </w:r>
      <w:r w:rsidRPr="00025749">
        <w:rPr>
          <w:rFonts w:ascii="Times New Roman" w:hAnsi="Times New Roman" w:cs="Times New Roman"/>
          <w:sz w:val="24"/>
          <w:szCs w:val="24"/>
        </w:rPr>
        <w:t xml:space="preserve"> </w:t>
      </w:r>
      <w:r w:rsidRPr="00025749">
        <w:rPr>
          <w:rFonts w:ascii="Times New Roman" w:hAnsi="Times New Roman" w:cs="Times New Roman"/>
          <w:b/>
          <w:sz w:val="24"/>
          <w:szCs w:val="24"/>
        </w:rPr>
        <w:t xml:space="preserve">«Об утверждении муниципальной программы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p w:rsidR="00025749" w:rsidRPr="00025749" w:rsidRDefault="00025749" w:rsidP="00025749">
      <w:pPr>
        <w:spacing w:after="0" w:line="240" w:lineRule="auto"/>
        <w:jc w:val="both"/>
        <w:rPr>
          <w:rFonts w:ascii="Times New Roman" w:hAnsi="Times New Roman" w:cs="Times New Roman"/>
          <w:b/>
          <w:sz w:val="24"/>
          <w:szCs w:val="24"/>
        </w:rPr>
      </w:pPr>
      <w:r w:rsidRPr="00025749">
        <w:rPr>
          <w:rFonts w:ascii="Times New Roman" w:hAnsi="Times New Roman" w:cs="Times New Roman"/>
          <w:b/>
          <w:sz w:val="24"/>
          <w:szCs w:val="24"/>
        </w:rPr>
        <w:t xml:space="preserve"> </w:t>
      </w:r>
    </w:p>
    <w:p w:rsidR="00025749" w:rsidRPr="00025749" w:rsidRDefault="00025749" w:rsidP="00025749">
      <w:pPr>
        <w:spacing w:after="0" w:line="240" w:lineRule="auto"/>
        <w:jc w:val="both"/>
        <w:rPr>
          <w:rFonts w:ascii="Times New Roman" w:hAnsi="Times New Roman" w:cs="Times New Roman"/>
          <w:b/>
          <w:sz w:val="24"/>
          <w:szCs w:val="24"/>
        </w:rPr>
      </w:pP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В соответствии со статьей 179 Бюджетного кодекса Российской Федерации Администрация муниципального района </w:t>
      </w:r>
    </w:p>
    <w:p w:rsidR="00025749" w:rsidRPr="00025749" w:rsidRDefault="00025749" w:rsidP="00025749">
      <w:pPr>
        <w:spacing w:after="0" w:line="240" w:lineRule="auto"/>
        <w:ind w:firstLine="567"/>
        <w:jc w:val="both"/>
        <w:rPr>
          <w:rFonts w:ascii="Times New Roman" w:hAnsi="Times New Roman" w:cs="Times New Roman"/>
          <w:sz w:val="24"/>
          <w:szCs w:val="24"/>
        </w:rPr>
      </w:pPr>
    </w:p>
    <w:p w:rsidR="00025749" w:rsidRPr="00025749" w:rsidRDefault="00025749" w:rsidP="00025749">
      <w:pPr>
        <w:spacing w:after="0" w:line="240" w:lineRule="auto"/>
        <w:ind w:firstLine="567"/>
        <w:jc w:val="right"/>
        <w:rPr>
          <w:rFonts w:ascii="Times New Roman" w:hAnsi="Times New Roman" w:cs="Times New Roman"/>
          <w:b/>
          <w:sz w:val="24"/>
          <w:szCs w:val="24"/>
        </w:rPr>
      </w:pPr>
      <w:r w:rsidRPr="00025749">
        <w:rPr>
          <w:rFonts w:ascii="Times New Roman" w:hAnsi="Times New Roman" w:cs="Times New Roman"/>
          <w:b/>
          <w:sz w:val="24"/>
          <w:szCs w:val="24"/>
        </w:rPr>
        <w:t>ПОСТАНОВЛЯЕТ:</w:t>
      </w:r>
    </w:p>
    <w:p w:rsidR="00025749" w:rsidRPr="00025749" w:rsidRDefault="00025749" w:rsidP="00025749">
      <w:pPr>
        <w:spacing w:after="0" w:line="240" w:lineRule="auto"/>
        <w:ind w:firstLine="567"/>
        <w:jc w:val="both"/>
        <w:rPr>
          <w:rFonts w:ascii="Times New Roman" w:hAnsi="Times New Roman" w:cs="Times New Roman"/>
          <w:b/>
          <w:sz w:val="24"/>
          <w:szCs w:val="24"/>
        </w:rPr>
      </w:pPr>
    </w:p>
    <w:p w:rsidR="00025749" w:rsidRPr="00025749" w:rsidRDefault="00025749" w:rsidP="00025749">
      <w:pPr>
        <w:spacing w:after="0" w:line="240" w:lineRule="auto"/>
        <w:ind w:firstLine="567"/>
        <w:jc w:val="both"/>
        <w:rPr>
          <w:rFonts w:ascii="Times New Roman" w:hAnsi="Times New Roman" w:cs="Times New Roman"/>
          <w:b/>
          <w:sz w:val="24"/>
          <w:szCs w:val="24"/>
        </w:rPr>
      </w:pPr>
      <w:r w:rsidRPr="00025749">
        <w:rPr>
          <w:rFonts w:ascii="Times New Roman" w:hAnsi="Times New Roman" w:cs="Times New Roman"/>
          <w:sz w:val="24"/>
          <w:szCs w:val="24"/>
        </w:rPr>
        <w:t xml:space="preserve">1. Внести в постановление Администрации муниципального района                 </w:t>
      </w:r>
      <w:r>
        <w:rPr>
          <w:rFonts w:ascii="Times New Roman" w:hAnsi="Times New Roman" w:cs="Times New Roman"/>
          <w:b/>
          <w:sz w:val="24"/>
          <w:szCs w:val="24"/>
        </w:rPr>
        <w:t xml:space="preserve">от </w:t>
      </w:r>
      <w:r w:rsidRPr="00025749">
        <w:rPr>
          <w:rFonts w:ascii="Times New Roman" w:hAnsi="Times New Roman" w:cs="Times New Roman"/>
          <w:b/>
          <w:sz w:val="24"/>
          <w:szCs w:val="24"/>
        </w:rPr>
        <w:t>07.11.2013 № 795</w:t>
      </w:r>
      <w:r w:rsidRPr="00025749">
        <w:rPr>
          <w:rFonts w:ascii="Times New Roman" w:hAnsi="Times New Roman" w:cs="Times New Roman"/>
          <w:sz w:val="24"/>
          <w:szCs w:val="24"/>
        </w:rPr>
        <w:t xml:space="preserve"> «Об утверждении муниципальной программы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(в  редакциях от 24.01.2014  № </w:t>
      </w:r>
      <w:r>
        <w:rPr>
          <w:rFonts w:ascii="Times New Roman" w:hAnsi="Times New Roman" w:cs="Times New Roman"/>
          <w:sz w:val="24"/>
          <w:szCs w:val="24"/>
        </w:rPr>
        <w:t xml:space="preserve">38, от 03.06.2014 </w:t>
      </w:r>
      <w:r w:rsidRPr="00025749">
        <w:rPr>
          <w:rFonts w:ascii="Times New Roman" w:hAnsi="Times New Roman" w:cs="Times New Roman"/>
          <w:sz w:val="24"/>
          <w:szCs w:val="24"/>
        </w:rPr>
        <w:t xml:space="preserve"> № 370, от 27.02.2015 № 262, от 31.03.2016 № 181, от 06.</w:t>
      </w:r>
      <w:r>
        <w:rPr>
          <w:rFonts w:ascii="Times New Roman" w:hAnsi="Times New Roman" w:cs="Times New Roman"/>
          <w:sz w:val="24"/>
          <w:szCs w:val="24"/>
        </w:rPr>
        <w:t xml:space="preserve">06.2016 № 388, </w:t>
      </w:r>
      <w:r w:rsidRPr="00025749">
        <w:rPr>
          <w:rFonts w:ascii="Times New Roman" w:hAnsi="Times New Roman" w:cs="Times New Roman"/>
          <w:sz w:val="24"/>
          <w:szCs w:val="24"/>
        </w:rPr>
        <w:t>от 28.02.2017 № 93, от 25.09.2017 № 835, от 29.12.2017 № 1189, от 29.06.2018 № 618) следующие изменения:</w:t>
      </w: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1.1. В муниципальной программе Таймырского Долгано-Ненецкого муниципального района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(далее - Программа):</w:t>
      </w:r>
    </w:p>
    <w:p w:rsid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1.1.1. В разделе </w:t>
      </w:r>
      <w:r w:rsidRPr="00025749">
        <w:rPr>
          <w:rFonts w:ascii="Times New Roman" w:hAnsi="Times New Roman" w:cs="Times New Roman"/>
          <w:b/>
          <w:sz w:val="24"/>
          <w:szCs w:val="24"/>
        </w:rPr>
        <w:t xml:space="preserve">1 «Паспорт муниципальной  программы» </w:t>
      </w:r>
      <w:r w:rsidRPr="00025749">
        <w:rPr>
          <w:rFonts w:ascii="Times New Roman" w:hAnsi="Times New Roman" w:cs="Times New Roman"/>
          <w:sz w:val="24"/>
          <w:szCs w:val="24"/>
        </w:rPr>
        <w:t xml:space="preserve">строку </w:t>
      </w:r>
      <w:r w:rsidRPr="00025749">
        <w:rPr>
          <w:rFonts w:ascii="Times New Roman" w:hAnsi="Times New Roman" w:cs="Times New Roman"/>
          <w:b/>
          <w:sz w:val="24"/>
          <w:szCs w:val="24"/>
        </w:rPr>
        <w:t>«Информация по ресурсному обеспечению муниципальной программы, в том числе в разбивке по всем источникам финансирования по годам реализации  программы»</w:t>
      </w:r>
      <w:r w:rsidRPr="00025749">
        <w:rPr>
          <w:rFonts w:ascii="Times New Roman" w:hAnsi="Times New Roman" w:cs="Times New Roman"/>
          <w:sz w:val="24"/>
          <w:szCs w:val="24"/>
        </w:rPr>
        <w:t xml:space="preserve"> изложить в следующей редакции:</w:t>
      </w:r>
    </w:p>
    <w:p w:rsidR="00025749" w:rsidRPr="00025749" w:rsidRDefault="00025749" w:rsidP="00025749">
      <w:pPr>
        <w:pStyle w:val="a3"/>
        <w:spacing w:after="0" w:line="240" w:lineRule="auto"/>
        <w:ind w:left="0" w:firstLine="567"/>
        <w:jc w:val="both"/>
        <w:rPr>
          <w:rFonts w:ascii="Times New Roman" w:hAnsi="Times New Roman"/>
          <w:sz w:val="24"/>
          <w:szCs w:val="24"/>
        </w:rPr>
      </w:pPr>
      <w:r w:rsidRPr="00025749">
        <w:rPr>
          <w:rFonts w:ascii="Times New Roman" w:hAnsi="Times New Roman"/>
          <w:sz w:val="24"/>
          <w:szCs w:val="24"/>
        </w:rPr>
        <w:t>«</w:t>
      </w:r>
    </w:p>
    <w:p w:rsidR="00025749" w:rsidRPr="00025749" w:rsidRDefault="00025749" w:rsidP="00025749">
      <w:pPr>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Y="3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6841"/>
      </w:tblGrid>
      <w:tr w:rsidR="00025749" w:rsidRPr="00025749" w:rsidTr="00025749">
        <w:trPr>
          <w:trHeight w:val="2258"/>
        </w:trPr>
        <w:tc>
          <w:tcPr>
            <w:tcW w:w="2802" w:type="dxa"/>
            <w:tcBorders>
              <w:top w:val="single" w:sz="4" w:space="0" w:color="auto"/>
              <w:left w:val="single" w:sz="4" w:space="0" w:color="auto"/>
              <w:bottom w:val="single" w:sz="4" w:space="0" w:color="auto"/>
              <w:right w:val="single" w:sz="4" w:space="0" w:color="auto"/>
            </w:tcBorders>
          </w:tcPr>
          <w:p w:rsidR="00025749" w:rsidRPr="00025749" w:rsidRDefault="00025749" w:rsidP="00025749">
            <w:pPr>
              <w:pStyle w:val="a3"/>
              <w:spacing w:after="0" w:line="240" w:lineRule="auto"/>
              <w:ind w:left="0"/>
              <w:rPr>
                <w:rFonts w:ascii="Times New Roman" w:hAnsi="Times New Roman"/>
                <w:b/>
                <w:sz w:val="24"/>
                <w:szCs w:val="24"/>
              </w:rPr>
            </w:pPr>
            <w:r w:rsidRPr="00025749">
              <w:rPr>
                <w:rFonts w:ascii="Times New Roman" w:hAnsi="Times New Roman"/>
                <w:b/>
                <w:sz w:val="24"/>
                <w:szCs w:val="24"/>
              </w:rPr>
              <w:lastRenderedPageBreak/>
              <w:t xml:space="preserve">Информация по ресурсному обеспечению муниципальной программы, в том числе в разбивке по  источникам финансирования по годам реализации  программы </w:t>
            </w:r>
          </w:p>
          <w:p w:rsidR="00025749" w:rsidRPr="00025749" w:rsidRDefault="00025749" w:rsidP="00025749">
            <w:pPr>
              <w:pStyle w:val="ConsNormal"/>
              <w:widowControl/>
              <w:ind w:right="0" w:firstLine="0"/>
              <w:jc w:val="both"/>
              <w:rPr>
                <w:rFonts w:ascii="Times New Roman" w:hAnsi="Times New Roman" w:cs="Times New Roman"/>
                <w:b/>
                <w:sz w:val="24"/>
                <w:szCs w:val="24"/>
              </w:rPr>
            </w:pPr>
          </w:p>
        </w:tc>
        <w:tc>
          <w:tcPr>
            <w:tcW w:w="6837" w:type="dxa"/>
            <w:tcBorders>
              <w:top w:val="single" w:sz="4" w:space="0" w:color="auto"/>
              <w:left w:val="single" w:sz="4" w:space="0" w:color="auto"/>
              <w:bottom w:val="single" w:sz="4" w:space="0" w:color="auto"/>
              <w:right w:val="single" w:sz="4" w:space="0" w:color="auto"/>
            </w:tcBorders>
            <w:hideMark/>
          </w:tcPr>
          <w:p w:rsidR="00025749" w:rsidRPr="00025749" w:rsidRDefault="00025749" w:rsidP="00025749">
            <w:pPr>
              <w:tabs>
                <w:tab w:val="center" w:pos="4677"/>
                <w:tab w:val="right" w:pos="9355"/>
              </w:tabs>
              <w:spacing w:after="0" w:line="240" w:lineRule="auto"/>
              <w:jc w:val="both"/>
              <w:rPr>
                <w:rFonts w:ascii="Times New Roman" w:eastAsia="Times New Roman" w:hAnsi="Times New Roman" w:cs="Times New Roman"/>
                <w:b/>
                <w:sz w:val="24"/>
                <w:szCs w:val="24"/>
              </w:rPr>
            </w:pPr>
            <w:r w:rsidRPr="00025749">
              <w:rPr>
                <w:rFonts w:ascii="Times New Roman" w:hAnsi="Times New Roman" w:cs="Times New Roman"/>
                <w:b/>
                <w:sz w:val="24"/>
                <w:szCs w:val="24"/>
              </w:rPr>
              <w:t>Объем бюджетных ассигнований на реализацию муниципальной программы составляет, всего 1 405 219,60 тыс. рублей, в том числе:</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2014 год – 170 686,90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2015 год – 177 183,30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2016 год – 188 983,60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2017 год – 194</w:t>
            </w:r>
            <w:r w:rsidRPr="00025749">
              <w:rPr>
                <w:rFonts w:ascii="Times New Roman" w:hAnsi="Times New Roman" w:cs="Times New Roman"/>
                <w:b/>
                <w:sz w:val="24"/>
                <w:szCs w:val="24"/>
                <w:lang w:val="en-US"/>
              </w:rPr>
              <w:t> </w:t>
            </w:r>
            <w:r w:rsidRPr="00025749">
              <w:rPr>
                <w:rFonts w:ascii="Times New Roman" w:hAnsi="Times New Roman" w:cs="Times New Roman"/>
                <w:b/>
                <w:sz w:val="24"/>
                <w:szCs w:val="24"/>
              </w:rPr>
              <w:t>440,60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2018 год – 267 845,40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2019 год – 203 039,90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2020 год – 203 039,90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В том числе:</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средства федерального бюджета – 8 500,80 тыс. рублей, в том числе:</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 xml:space="preserve">2018 год – 2 833,60 тыс. рублей;  </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2019 год – 2 833,60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2020 год – 2 833,60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средства краевого бюджета – 1 396 718,80 тыс. рублей,  в том числе:</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2014 год – 170 686,90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2015 год – 177 183,30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2016 год – 188 983,60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2017 год – 194 440,60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2018 год – 265 011,80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2019 год – 200 206,30 тыс. рублей;</w:t>
            </w:r>
          </w:p>
          <w:p w:rsidR="00025749" w:rsidRPr="00025749" w:rsidRDefault="00025749" w:rsidP="00025749">
            <w:pPr>
              <w:tabs>
                <w:tab w:val="center" w:pos="4677"/>
                <w:tab w:val="right" w:pos="9355"/>
              </w:tabs>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2020 год – 200 206,30 тыс. рублей</w:t>
            </w:r>
          </w:p>
        </w:tc>
      </w:tr>
    </w:tbl>
    <w:p w:rsidR="00025749" w:rsidRPr="00025749" w:rsidRDefault="00025749" w:rsidP="00025749">
      <w:pPr>
        <w:pStyle w:val="a3"/>
        <w:spacing w:after="0" w:line="240" w:lineRule="auto"/>
        <w:ind w:left="0" w:firstLine="567"/>
        <w:jc w:val="right"/>
        <w:rPr>
          <w:rFonts w:ascii="Times New Roman" w:hAnsi="Times New Roman"/>
          <w:sz w:val="24"/>
          <w:szCs w:val="24"/>
        </w:rPr>
      </w:pPr>
      <w:r w:rsidRPr="00025749">
        <w:rPr>
          <w:rFonts w:ascii="Times New Roman" w:hAnsi="Times New Roman"/>
          <w:sz w:val="24"/>
          <w:szCs w:val="24"/>
        </w:rPr>
        <w:t>».</w:t>
      </w:r>
    </w:p>
    <w:p w:rsidR="00025749" w:rsidRPr="00025749" w:rsidRDefault="00025749" w:rsidP="00025749">
      <w:pPr>
        <w:pStyle w:val="a3"/>
        <w:spacing w:after="0" w:line="240" w:lineRule="auto"/>
        <w:ind w:left="0" w:firstLine="567"/>
        <w:jc w:val="right"/>
        <w:rPr>
          <w:rFonts w:ascii="Times New Roman" w:hAnsi="Times New Roman"/>
          <w:sz w:val="24"/>
          <w:szCs w:val="24"/>
        </w:rPr>
      </w:pP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1.1.2. Наименование раздела </w:t>
      </w:r>
      <w:r w:rsidRPr="00025749">
        <w:rPr>
          <w:rFonts w:ascii="Times New Roman" w:hAnsi="Times New Roman" w:cs="Times New Roman"/>
          <w:b/>
          <w:sz w:val="24"/>
          <w:szCs w:val="24"/>
        </w:rPr>
        <w:t>2</w:t>
      </w:r>
      <w:r w:rsidRPr="00025749">
        <w:rPr>
          <w:rFonts w:ascii="Times New Roman" w:hAnsi="Times New Roman" w:cs="Times New Roman"/>
          <w:sz w:val="24"/>
          <w:szCs w:val="24"/>
        </w:rPr>
        <w:t xml:space="preserve"> «Характеристика текущего состояния в сфере коренных малочисленных народов и анализ социальных, финансово-экономических и прочих рисков реализации муниципальной программы»</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 xml:space="preserve">изложить в следующей редакции: </w:t>
      </w:r>
    </w:p>
    <w:p w:rsidR="00025749" w:rsidRPr="00025749" w:rsidRDefault="00025749" w:rsidP="00025749">
      <w:pPr>
        <w:spacing w:after="0" w:line="240" w:lineRule="auto"/>
        <w:ind w:firstLine="567"/>
        <w:jc w:val="both"/>
        <w:rPr>
          <w:rFonts w:ascii="Times New Roman" w:hAnsi="Times New Roman" w:cs="Times New Roman"/>
          <w:b/>
          <w:sz w:val="24"/>
          <w:szCs w:val="24"/>
        </w:rPr>
      </w:pPr>
      <w:r w:rsidRPr="00025749">
        <w:rPr>
          <w:rFonts w:ascii="Times New Roman" w:hAnsi="Times New Roman" w:cs="Times New Roman"/>
          <w:b/>
          <w:sz w:val="24"/>
          <w:szCs w:val="24"/>
        </w:rPr>
        <w:t>«Характеристика текущего состояния, основные проблемы в сфере КМНС и анализ социальных, финансово-экономических и прочих рисков реализации программы».</w:t>
      </w: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1.1.3. Наименование раздела </w:t>
      </w:r>
      <w:r w:rsidRPr="00025749">
        <w:rPr>
          <w:rFonts w:ascii="Times New Roman" w:hAnsi="Times New Roman" w:cs="Times New Roman"/>
          <w:b/>
          <w:sz w:val="24"/>
          <w:szCs w:val="24"/>
        </w:rPr>
        <w:t>3</w:t>
      </w:r>
      <w:r w:rsidRPr="00025749">
        <w:rPr>
          <w:rFonts w:ascii="Times New Roman" w:hAnsi="Times New Roman" w:cs="Times New Roman"/>
          <w:sz w:val="24"/>
          <w:szCs w:val="24"/>
        </w:rPr>
        <w:t xml:space="preserve"> «Приоритеты и цели социально-экономического развития, основные цели и задачи муниципальной программы, прогноз развития в сфере КМНС»</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 xml:space="preserve">изложить в следующей редакции: </w:t>
      </w:r>
    </w:p>
    <w:p w:rsidR="00025749" w:rsidRPr="00025749" w:rsidRDefault="00025749" w:rsidP="00025749">
      <w:pPr>
        <w:spacing w:after="0" w:line="240" w:lineRule="auto"/>
        <w:ind w:firstLine="567"/>
        <w:jc w:val="both"/>
        <w:rPr>
          <w:rFonts w:ascii="Times New Roman" w:hAnsi="Times New Roman" w:cs="Times New Roman"/>
          <w:b/>
          <w:sz w:val="24"/>
          <w:szCs w:val="24"/>
        </w:rPr>
      </w:pPr>
      <w:r w:rsidRPr="00025749">
        <w:rPr>
          <w:rFonts w:ascii="Times New Roman" w:hAnsi="Times New Roman" w:cs="Times New Roman"/>
          <w:b/>
          <w:sz w:val="24"/>
          <w:szCs w:val="24"/>
        </w:rPr>
        <w:t>«Приоритетные направления сферы КМНС, основные цели и задачи программы».</w:t>
      </w: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1.1.4. Наименование раздела </w:t>
      </w:r>
      <w:r w:rsidRPr="00025749">
        <w:rPr>
          <w:rFonts w:ascii="Times New Roman" w:hAnsi="Times New Roman" w:cs="Times New Roman"/>
          <w:b/>
          <w:sz w:val="24"/>
          <w:szCs w:val="24"/>
        </w:rPr>
        <w:t>4</w:t>
      </w:r>
      <w:r w:rsidRPr="00025749">
        <w:rPr>
          <w:rFonts w:ascii="Times New Roman" w:hAnsi="Times New Roman" w:cs="Times New Roman"/>
          <w:sz w:val="24"/>
          <w:szCs w:val="24"/>
        </w:rPr>
        <w:t xml:space="preserve"> «Перечень подпрограмм и (или) отдельных мероприятий муниципальной программы, с указанием сроков их реализации»</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изложить в следующей редакции:</w:t>
      </w:r>
    </w:p>
    <w:p w:rsidR="00025749" w:rsidRPr="00025749" w:rsidRDefault="00025749" w:rsidP="00025749">
      <w:pPr>
        <w:spacing w:after="0" w:line="240" w:lineRule="auto"/>
        <w:ind w:firstLine="567"/>
        <w:jc w:val="both"/>
        <w:rPr>
          <w:rFonts w:ascii="Times New Roman" w:hAnsi="Times New Roman" w:cs="Times New Roman"/>
          <w:b/>
          <w:sz w:val="24"/>
          <w:szCs w:val="24"/>
        </w:rPr>
      </w:pPr>
      <w:r w:rsidRPr="00025749">
        <w:rPr>
          <w:rFonts w:ascii="Times New Roman" w:hAnsi="Times New Roman" w:cs="Times New Roman"/>
          <w:b/>
          <w:sz w:val="24"/>
          <w:szCs w:val="24"/>
        </w:rPr>
        <w:t>«Перечень подпрограмм и (или) отдельных мероприятий программы с указанием сроков их реализации».</w:t>
      </w:r>
    </w:p>
    <w:p w:rsidR="00025749" w:rsidRPr="00025749" w:rsidRDefault="00025749" w:rsidP="00025749">
      <w:pPr>
        <w:pStyle w:val="ConsPlusNormal"/>
        <w:ind w:firstLine="567"/>
        <w:jc w:val="both"/>
        <w:outlineLvl w:val="0"/>
        <w:rPr>
          <w:rFonts w:ascii="Times New Roman" w:hAnsi="Times New Roman" w:cs="Times New Roman"/>
          <w:sz w:val="24"/>
          <w:szCs w:val="24"/>
        </w:rPr>
      </w:pPr>
      <w:r w:rsidRPr="00025749">
        <w:rPr>
          <w:rFonts w:ascii="Times New Roman" w:hAnsi="Times New Roman" w:cs="Times New Roman"/>
          <w:sz w:val="24"/>
          <w:szCs w:val="24"/>
        </w:rPr>
        <w:t>1.1.5. Наименование раздела</w:t>
      </w:r>
      <w:r w:rsidRPr="00025749">
        <w:rPr>
          <w:rFonts w:ascii="Times New Roman" w:hAnsi="Times New Roman" w:cs="Times New Roman"/>
          <w:b/>
          <w:sz w:val="24"/>
          <w:szCs w:val="24"/>
        </w:rPr>
        <w:t xml:space="preserve"> 5 </w:t>
      </w:r>
      <w:r w:rsidRPr="00025749">
        <w:rPr>
          <w:rFonts w:ascii="Times New Roman" w:hAnsi="Times New Roman" w:cs="Times New Roman"/>
          <w:sz w:val="24"/>
          <w:szCs w:val="24"/>
        </w:rPr>
        <w:t>«Механизм реализации муниципальной программы и (или) отдельных мероприятий»</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изложить в следующей редакции:</w:t>
      </w:r>
    </w:p>
    <w:p w:rsidR="00025749" w:rsidRPr="00025749" w:rsidRDefault="00025749" w:rsidP="00025749">
      <w:pPr>
        <w:pStyle w:val="ConsPlusNormal"/>
        <w:ind w:firstLine="567"/>
        <w:jc w:val="both"/>
        <w:outlineLvl w:val="0"/>
        <w:rPr>
          <w:rFonts w:ascii="Times New Roman" w:hAnsi="Times New Roman" w:cs="Times New Roman"/>
          <w:b/>
          <w:sz w:val="24"/>
          <w:szCs w:val="24"/>
        </w:rPr>
      </w:pPr>
      <w:r w:rsidRPr="00025749">
        <w:rPr>
          <w:rFonts w:ascii="Times New Roman" w:hAnsi="Times New Roman" w:cs="Times New Roman"/>
          <w:b/>
          <w:sz w:val="24"/>
          <w:szCs w:val="24"/>
        </w:rPr>
        <w:t>«Механизм реализации отдельных мероприятий программы».</w:t>
      </w:r>
    </w:p>
    <w:p w:rsidR="00025749" w:rsidRPr="00025749" w:rsidRDefault="00025749" w:rsidP="00025749">
      <w:pPr>
        <w:pStyle w:val="ConsPlusNormal"/>
        <w:ind w:firstLine="567"/>
        <w:jc w:val="both"/>
        <w:outlineLvl w:val="0"/>
        <w:rPr>
          <w:rFonts w:ascii="Times New Roman" w:hAnsi="Times New Roman" w:cs="Times New Roman"/>
          <w:sz w:val="24"/>
          <w:szCs w:val="24"/>
        </w:rPr>
      </w:pPr>
      <w:r w:rsidRPr="00025749">
        <w:rPr>
          <w:rFonts w:ascii="Times New Roman" w:hAnsi="Times New Roman" w:cs="Times New Roman"/>
          <w:sz w:val="24"/>
          <w:szCs w:val="24"/>
        </w:rPr>
        <w:t xml:space="preserve">1.1.6. Раздел </w:t>
      </w:r>
      <w:r w:rsidRPr="00025749">
        <w:rPr>
          <w:rFonts w:ascii="Times New Roman" w:hAnsi="Times New Roman" w:cs="Times New Roman"/>
          <w:b/>
          <w:sz w:val="24"/>
          <w:szCs w:val="24"/>
        </w:rPr>
        <w:t xml:space="preserve">6 </w:t>
      </w:r>
      <w:r w:rsidRPr="00025749">
        <w:rPr>
          <w:rFonts w:ascii="Times New Roman" w:hAnsi="Times New Roman" w:cs="Times New Roman"/>
          <w:sz w:val="24"/>
          <w:szCs w:val="24"/>
        </w:rPr>
        <w:t>«Прогноз конечных результатов муниципальной программы»</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признать утратившим силу.</w:t>
      </w:r>
    </w:p>
    <w:p w:rsidR="00025749" w:rsidRPr="00025749" w:rsidRDefault="00025749" w:rsidP="00025749">
      <w:pPr>
        <w:pStyle w:val="ConsPlusNormal"/>
        <w:ind w:firstLine="567"/>
        <w:jc w:val="both"/>
        <w:outlineLvl w:val="0"/>
        <w:rPr>
          <w:rFonts w:ascii="Times New Roman" w:hAnsi="Times New Roman" w:cs="Times New Roman"/>
          <w:sz w:val="24"/>
          <w:szCs w:val="24"/>
        </w:rPr>
      </w:pPr>
      <w:r w:rsidRPr="00025749">
        <w:rPr>
          <w:rFonts w:ascii="Times New Roman" w:hAnsi="Times New Roman" w:cs="Times New Roman"/>
          <w:sz w:val="24"/>
          <w:szCs w:val="24"/>
        </w:rPr>
        <w:t>1.1.7. Раздел</w:t>
      </w:r>
      <w:r w:rsidRPr="00025749">
        <w:rPr>
          <w:rFonts w:ascii="Times New Roman" w:hAnsi="Times New Roman" w:cs="Times New Roman"/>
          <w:b/>
          <w:sz w:val="24"/>
          <w:szCs w:val="24"/>
        </w:rPr>
        <w:t xml:space="preserve"> 7 </w:t>
      </w:r>
      <w:r w:rsidRPr="00025749">
        <w:rPr>
          <w:rFonts w:ascii="Times New Roman" w:hAnsi="Times New Roman" w:cs="Times New Roman"/>
          <w:sz w:val="24"/>
          <w:szCs w:val="24"/>
        </w:rPr>
        <w:t>«Распределение планируемых расходов по отдельным мероприятиям муниципальной программы, подпрограммам»</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изложить в следующей редакции:</w:t>
      </w:r>
    </w:p>
    <w:p w:rsidR="00025749" w:rsidRPr="00025749" w:rsidRDefault="00025749" w:rsidP="00025749">
      <w:pPr>
        <w:pStyle w:val="ConsPlusNormal"/>
        <w:ind w:firstLine="567"/>
        <w:jc w:val="both"/>
        <w:outlineLvl w:val="0"/>
        <w:rPr>
          <w:rFonts w:ascii="Times New Roman" w:hAnsi="Times New Roman" w:cs="Times New Roman"/>
          <w:b/>
          <w:sz w:val="24"/>
          <w:szCs w:val="24"/>
        </w:rPr>
      </w:pPr>
      <w:r w:rsidRPr="00025749">
        <w:rPr>
          <w:rFonts w:ascii="Times New Roman" w:hAnsi="Times New Roman" w:cs="Times New Roman"/>
          <w:b/>
          <w:sz w:val="24"/>
          <w:szCs w:val="24"/>
        </w:rPr>
        <w:t>«Распределение планируемых расходов по отдельным мероприятиям программы, подпрограммам».</w:t>
      </w:r>
    </w:p>
    <w:p w:rsidR="00025749" w:rsidRPr="00025749" w:rsidRDefault="00025749" w:rsidP="00025749">
      <w:pPr>
        <w:pStyle w:val="ConsPlusNormal"/>
        <w:ind w:firstLine="567"/>
        <w:jc w:val="both"/>
        <w:outlineLvl w:val="0"/>
        <w:rPr>
          <w:rFonts w:ascii="Times New Roman" w:hAnsi="Times New Roman" w:cs="Times New Roman"/>
          <w:sz w:val="24"/>
          <w:szCs w:val="24"/>
        </w:rPr>
      </w:pPr>
      <w:r w:rsidRPr="00025749">
        <w:rPr>
          <w:rFonts w:ascii="Times New Roman" w:hAnsi="Times New Roman" w:cs="Times New Roman"/>
          <w:sz w:val="24"/>
          <w:szCs w:val="24"/>
        </w:rPr>
        <w:t>1.1.8. Раздел</w:t>
      </w:r>
      <w:r w:rsidRPr="00025749">
        <w:rPr>
          <w:rFonts w:ascii="Times New Roman" w:hAnsi="Times New Roman" w:cs="Times New Roman"/>
          <w:b/>
          <w:sz w:val="24"/>
          <w:szCs w:val="24"/>
        </w:rPr>
        <w:t xml:space="preserve"> 8 </w:t>
      </w:r>
      <w:r w:rsidRPr="00025749">
        <w:rPr>
          <w:rFonts w:ascii="Times New Roman" w:hAnsi="Times New Roman" w:cs="Times New Roman"/>
          <w:sz w:val="24"/>
          <w:szCs w:val="24"/>
        </w:rPr>
        <w:t>«Ресурсное обеспечение и прогнозная оценка расходов на реализацию целей муниципальной программы по источникам финансирования»</w:t>
      </w:r>
      <w:r w:rsidRPr="00025749">
        <w:rPr>
          <w:rFonts w:ascii="Times New Roman" w:hAnsi="Times New Roman" w:cs="Times New Roman"/>
          <w:b/>
          <w:sz w:val="24"/>
          <w:szCs w:val="24"/>
        </w:rPr>
        <w:t xml:space="preserve"> </w:t>
      </w:r>
      <w:r w:rsidRPr="00025749">
        <w:rPr>
          <w:rFonts w:ascii="Times New Roman" w:hAnsi="Times New Roman" w:cs="Times New Roman"/>
          <w:sz w:val="24"/>
          <w:szCs w:val="24"/>
        </w:rPr>
        <w:t>изложить в следующей редакции:</w:t>
      </w:r>
    </w:p>
    <w:p w:rsidR="00025749" w:rsidRPr="00025749" w:rsidRDefault="00025749" w:rsidP="00025749">
      <w:pPr>
        <w:pStyle w:val="ConsPlusNormal"/>
        <w:ind w:firstLine="567"/>
        <w:jc w:val="both"/>
        <w:outlineLvl w:val="0"/>
        <w:rPr>
          <w:rFonts w:ascii="Times New Roman" w:hAnsi="Times New Roman" w:cs="Times New Roman"/>
          <w:b/>
          <w:sz w:val="24"/>
          <w:szCs w:val="24"/>
        </w:rPr>
      </w:pPr>
      <w:r w:rsidRPr="00025749">
        <w:rPr>
          <w:rFonts w:ascii="Times New Roman" w:hAnsi="Times New Roman" w:cs="Times New Roman"/>
          <w:b/>
          <w:sz w:val="24"/>
          <w:szCs w:val="24"/>
        </w:rPr>
        <w:lastRenderedPageBreak/>
        <w:t>«Ресурсное обеспечение и прогнозная оценка расходов на реализацию целей программы по источникам финансирования».</w:t>
      </w:r>
    </w:p>
    <w:p w:rsidR="00025749" w:rsidRPr="00025749" w:rsidRDefault="00025749" w:rsidP="00025749">
      <w:pPr>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1.1.9. Приложения </w:t>
      </w:r>
      <w:r w:rsidRPr="00025749">
        <w:rPr>
          <w:rFonts w:ascii="Times New Roman" w:hAnsi="Times New Roman" w:cs="Times New Roman"/>
          <w:b/>
          <w:sz w:val="24"/>
          <w:szCs w:val="24"/>
        </w:rPr>
        <w:t>1</w:t>
      </w:r>
      <w:r w:rsidRPr="00025749">
        <w:rPr>
          <w:rFonts w:ascii="Times New Roman" w:hAnsi="Times New Roman" w:cs="Times New Roman"/>
          <w:sz w:val="24"/>
          <w:szCs w:val="24"/>
        </w:rPr>
        <w:t xml:space="preserve"> и </w:t>
      </w:r>
      <w:r w:rsidRPr="00025749">
        <w:rPr>
          <w:rFonts w:ascii="Times New Roman" w:hAnsi="Times New Roman" w:cs="Times New Roman"/>
          <w:b/>
          <w:sz w:val="24"/>
          <w:szCs w:val="24"/>
        </w:rPr>
        <w:t>2</w:t>
      </w:r>
      <w:r w:rsidRPr="00025749">
        <w:rPr>
          <w:rFonts w:ascii="Times New Roman" w:hAnsi="Times New Roman" w:cs="Times New Roman"/>
          <w:sz w:val="24"/>
          <w:szCs w:val="24"/>
        </w:rPr>
        <w:t xml:space="preserve"> к Программе изложить в редакции согласно приложениям </w:t>
      </w:r>
      <w:r w:rsidRPr="00025749">
        <w:rPr>
          <w:rFonts w:ascii="Times New Roman" w:hAnsi="Times New Roman" w:cs="Times New Roman"/>
          <w:b/>
          <w:sz w:val="24"/>
          <w:szCs w:val="24"/>
        </w:rPr>
        <w:t xml:space="preserve">1 и 2 </w:t>
      </w:r>
      <w:r w:rsidRPr="00025749">
        <w:rPr>
          <w:rFonts w:ascii="Times New Roman" w:hAnsi="Times New Roman" w:cs="Times New Roman"/>
          <w:sz w:val="24"/>
          <w:szCs w:val="24"/>
        </w:rPr>
        <w:t xml:space="preserve">к настоящему постановлению. </w:t>
      </w:r>
    </w:p>
    <w:p w:rsidR="00025749" w:rsidRPr="00025749" w:rsidRDefault="00025749" w:rsidP="000257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5749">
        <w:rPr>
          <w:rFonts w:ascii="Times New Roman" w:hAnsi="Times New Roman" w:cs="Times New Roman"/>
          <w:sz w:val="24"/>
          <w:szCs w:val="24"/>
        </w:rPr>
        <w:t xml:space="preserve">2. Постановление </w:t>
      </w:r>
      <w:r w:rsidRPr="00025749">
        <w:rPr>
          <w:rFonts w:ascii="Times New Roman" w:hAnsi="Times New Roman" w:cs="Times New Roman"/>
          <w:b/>
          <w:sz w:val="24"/>
          <w:szCs w:val="24"/>
        </w:rPr>
        <w:t xml:space="preserve">вступает в силу с момента подписания </w:t>
      </w:r>
      <w:r w:rsidRPr="00025749">
        <w:rPr>
          <w:rFonts w:ascii="Times New Roman" w:hAnsi="Times New Roman" w:cs="Times New Roman"/>
          <w:sz w:val="24"/>
          <w:szCs w:val="24"/>
        </w:rPr>
        <w:t>и подлежит официальному опубликованию в газете Таймырского Долгано-Ненецкого муниципального района «Таймыр».</w:t>
      </w:r>
    </w:p>
    <w:p w:rsidR="00025749" w:rsidRPr="00025749" w:rsidRDefault="00025749" w:rsidP="00025749">
      <w:pPr>
        <w:spacing w:after="0" w:line="240" w:lineRule="auto"/>
        <w:ind w:firstLine="567"/>
        <w:jc w:val="both"/>
        <w:rPr>
          <w:rFonts w:ascii="Times New Roman" w:hAnsi="Times New Roman" w:cs="Times New Roman"/>
          <w:sz w:val="24"/>
          <w:szCs w:val="24"/>
        </w:rPr>
      </w:pPr>
    </w:p>
    <w:p w:rsidR="00025749" w:rsidRPr="00025749" w:rsidRDefault="00025749" w:rsidP="00025749">
      <w:pPr>
        <w:spacing w:after="0" w:line="240" w:lineRule="auto"/>
        <w:jc w:val="both"/>
        <w:rPr>
          <w:rFonts w:ascii="Times New Roman" w:hAnsi="Times New Roman" w:cs="Times New Roman"/>
          <w:sz w:val="24"/>
          <w:szCs w:val="24"/>
        </w:rPr>
      </w:pPr>
    </w:p>
    <w:p w:rsidR="00025749" w:rsidRPr="00025749" w:rsidRDefault="00025749" w:rsidP="00025749">
      <w:pPr>
        <w:spacing w:after="0" w:line="240" w:lineRule="auto"/>
        <w:jc w:val="both"/>
        <w:rPr>
          <w:rFonts w:ascii="Times New Roman" w:hAnsi="Times New Roman" w:cs="Times New Roman"/>
          <w:sz w:val="24"/>
          <w:szCs w:val="24"/>
        </w:rPr>
      </w:pPr>
    </w:p>
    <w:p w:rsidR="00025749" w:rsidRPr="00025749" w:rsidRDefault="00025749" w:rsidP="00025749">
      <w:pPr>
        <w:spacing w:after="0" w:line="240" w:lineRule="auto"/>
        <w:rPr>
          <w:rFonts w:ascii="Times New Roman" w:hAnsi="Times New Roman" w:cs="Times New Roman"/>
          <w:b/>
          <w:sz w:val="24"/>
          <w:szCs w:val="24"/>
        </w:rPr>
      </w:pPr>
      <w:r w:rsidRPr="00025749">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025749">
        <w:rPr>
          <w:rFonts w:ascii="Times New Roman" w:hAnsi="Times New Roman" w:cs="Times New Roman"/>
          <w:b/>
          <w:sz w:val="24"/>
          <w:szCs w:val="24"/>
        </w:rPr>
        <w:t xml:space="preserve"> С.А. Ткаченко</w:t>
      </w:r>
    </w:p>
    <w:p w:rsidR="00025749" w:rsidRPr="00025749" w:rsidRDefault="00025749" w:rsidP="00025749">
      <w:pPr>
        <w:spacing w:after="0" w:line="240" w:lineRule="auto"/>
        <w:ind w:right="-284"/>
        <w:jc w:val="both"/>
        <w:rPr>
          <w:rFonts w:ascii="Times New Roman" w:hAnsi="Times New Roman" w:cs="Times New Roman"/>
          <w:sz w:val="24"/>
          <w:szCs w:val="24"/>
        </w:rPr>
      </w:pPr>
    </w:p>
    <w:p w:rsidR="00025749" w:rsidRPr="00025749" w:rsidRDefault="00025749" w:rsidP="00025749">
      <w:pPr>
        <w:spacing w:after="0" w:line="240" w:lineRule="auto"/>
        <w:ind w:right="-284"/>
        <w:jc w:val="both"/>
        <w:rPr>
          <w:rFonts w:ascii="Times New Roman" w:hAnsi="Times New Roman" w:cs="Times New Roman"/>
          <w:sz w:val="24"/>
          <w:szCs w:val="24"/>
        </w:rPr>
      </w:pPr>
    </w:p>
    <w:p w:rsidR="00024937" w:rsidRDefault="00024937"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5749" w:rsidRDefault="00025749" w:rsidP="00025749">
      <w:pPr>
        <w:spacing w:after="0" w:line="240" w:lineRule="auto"/>
        <w:rPr>
          <w:rFonts w:ascii="Times New Roman" w:hAnsi="Times New Roman" w:cs="Times New Roman"/>
          <w:sz w:val="24"/>
          <w:szCs w:val="24"/>
        </w:rPr>
      </w:pPr>
    </w:p>
    <w:p w:rsidR="00024937" w:rsidRDefault="00024937" w:rsidP="00025749">
      <w:pPr>
        <w:jc w:val="right"/>
        <w:rPr>
          <w:rFonts w:ascii="Arial" w:hAnsi="Arial" w:cs="Arial"/>
          <w:sz w:val="20"/>
          <w:szCs w:val="20"/>
        </w:rPr>
        <w:sectPr w:rsidR="00024937" w:rsidSect="00025749">
          <w:pgSz w:w="11906" w:h="16838"/>
          <w:pgMar w:top="709" w:right="850" w:bottom="709" w:left="1701" w:header="708" w:footer="708" w:gutter="0"/>
          <w:cols w:space="708"/>
          <w:docGrid w:linePitch="360"/>
        </w:sectPr>
      </w:pPr>
    </w:p>
    <w:tbl>
      <w:tblPr>
        <w:tblW w:w="15988" w:type="dxa"/>
        <w:tblInd w:w="-176" w:type="dxa"/>
        <w:tblLayout w:type="fixed"/>
        <w:tblLook w:val="04A0"/>
      </w:tblPr>
      <w:tblGrid>
        <w:gridCol w:w="1149"/>
        <w:gridCol w:w="2112"/>
        <w:gridCol w:w="1559"/>
        <w:gridCol w:w="692"/>
        <w:gridCol w:w="616"/>
        <w:gridCol w:w="1250"/>
        <w:gridCol w:w="516"/>
        <w:gridCol w:w="1036"/>
        <w:gridCol w:w="993"/>
        <w:gridCol w:w="993"/>
        <w:gridCol w:w="1023"/>
        <w:gridCol w:w="993"/>
        <w:gridCol w:w="992"/>
        <w:gridCol w:w="961"/>
        <w:gridCol w:w="1103"/>
      </w:tblGrid>
      <w:tr w:rsidR="00024937" w:rsidRPr="00024937" w:rsidTr="00B9283F">
        <w:trPr>
          <w:trHeight w:val="1035"/>
        </w:trPr>
        <w:tc>
          <w:tcPr>
            <w:tcW w:w="1149"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bookmarkStart w:id="0" w:name="RANGE!A1:O101"/>
            <w:bookmarkEnd w:id="0"/>
          </w:p>
        </w:tc>
        <w:tc>
          <w:tcPr>
            <w:tcW w:w="2112"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692"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250"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03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6065" w:type="dxa"/>
            <w:gridSpan w:val="6"/>
            <w:tcBorders>
              <w:top w:val="nil"/>
              <w:left w:val="nil"/>
              <w:bottom w:val="nil"/>
              <w:right w:val="nil"/>
            </w:tcBorders>
            <w:shd w:val="clear" w:color="auto" w:fill="auto"/>
            <w:vAlign w:val="center"/>
            <w:hideMark/>
          </w:tcPr>
          <w:p w:rsidR="00024937" w:rsidRPr="00024937" w:rsidRDefault="00024937" w:rsidP="00024937">
            <w:pPr>
              <w:spacing w:after="0" w:line="240" w:lineRule="auto"/>
              <w:jc w:val="right"/>
              <w:rPr>
                <w:rFonts w:ascii="Times New Roman" w:eastAsia="Times New Roman" w:hAnsi="Times New Roman" w:cs="Times New Roman"/>
                <w:sz w:val="24"/>
                <w:szCs w:val="24"/>
              </w:rPr>
            </w:pPr>
            <w:r w:rsidRPr="00024937">
              <w:rPr>
                <w:rFonts w:ascii="Times New Roman" w:eastAsia="Times New Roman" w:hAnsi="Times New Roman" w:cs="Times New Roman"/>
                <w:sz w:val="24"/>
                <w:szCs w:val="24"/>
              </w:rPr>
              <w:t xml:space="preserve">Приложение 1 к постановлению </w:t>
            </w:r>
            <w:r w:rsidRPr="00024937">
              <w:rPr>
                <w:rFonts w:ascii="Times New Roman" w:eastAsia="Times New Roman" w:hAnsi="Times New Roman" w:cs="Times New Roman"/>
                <w:sz w:val="24"/>
                <w:szCs w:val="24"/>
              </w:rPr>
              <w:br/>
              <w:t xml:space="preserve">Администрации муниципального района </w:t>
            </w:r>
            <w:r w:rsidRPr="00024937">
              <w:rPr>
                <w:rFonts w:ascii="Times New Roman" w:eastAsia="Times New Roman" w:hAnsi="Times New Roman" w:cs="Times New Roman"/>
                <w:sz w:val="24"/>
                <w:szCs w:val="24"/>
              </w:rPr>
              <w:br/>
              <w:t>от 28.09.2018 № 1133</w:t>
            </w:r>
          </w:p>
        </w:tc>
      </w:tr>
      <w:tr w:rsidR="00024937" w:rsidRPr="00024937" w:rsidTr="00B9283F">
        <w:trPr>
          <w:trHeight w:val="510"/>
        </w:trPr>
        <w:tc>
          <w:tcPr>
            <w:tcW w:w="1149"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2112"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559"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692"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61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250"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51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1036" w:type="dxa"/>
            <w:tcBorders>
              <w:top w:val="nil"/>
              <w:left w:val="nil"/>
              <w:bottom w:val="nil"/>
              <w:right w:val="nil"/>
            </w:tcBorders>
            <w:shd w:val="clear" w:color="auto" w:fill="auto"/>
            <w:noWrap/>
            <w:vAlign w:val="center"/>
            <w:hideMark/>
          </w:tcPr>
          <w:p w:rsidR="00024937" w:rsidRPr="00024937" w:rsidRDefault="00024937" w:rsidP="00024937">
            <w:pPr>
              <w:spacing w:after="0" w:line="240" w:lineRule="auto"/>
              <w:rPr>
                <w:rFonts w:ascii="Times New Roman" w:eastAsia="Times New Roman" w:hAnsi="Times New Roman" w:cs="Times New Roman"/>
                <w:sz w:val="24"/>
                <w:szCs w:val="24"/>
              </w:rPr>
            </w:pPr>
          </w:p>
        </w:tc>
        <w:tc>
          <w:tcPr>
            <w:tcW w:w="7058" w:type="dxa"/>
            <w:gridSpan w:val="7"/>
            <w:tcBorders>
              <w:top w:val="nil"/>
              <w:left w:val="nil"/>
              <w:bottom w:val="nil"/>
              <w:right w:val="nil"/>
            </w:tcBorders>
            <w:shd w:val="clear" w:color="auto" w:fill="auto"/>
            <w:vAlign w:val="center"/>
            <w:hideMark/>
          </w:tcPr>
          <w:p w:rsidR="00024937" w:rsidRPr="00024937" w:rsidRDefault="00024937" w:rsidP="00024937">
            <w:pPr>
              <w:spacing w:after="0" w:line="240" w:lineRule="auto"/>
              <w:jc w:val="right"/>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Приложение 1 к муниципальной программе «Создание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w:t>
            </w:r>
          </w:p>
        </w:tc>
      </w:tr>
      <w:tr w:rsidR="00024937" w:rsidRPr="00024937" w:rsidTr="00B9283F">
        <w:trPr>
          <w:trHeight w:val="885"/>
        </w:trPr>
        <w:tc>
          <w:tcPr>
            <w:tcW w:w="15988" w:type="dxa"/>
            <w:gridSpan w:val="15"/>
            <w:tcBorders>
              <w:top w:val="nil"/>
              <w:left w:val="nil"/>
              <w:bottom w:val="nil"/>
              <w:right w:val="nil"/>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b/>
                <w:bCs/>
                <w:sz w:val="24"/>
                <w:szCs w:val="24"/>
              </w:rPr>
            </w:pPr>
            <w:r w:rsidRPr="00024937">
              <w:rPr>
                <w:rFonts w:ascii="Times New Roman" w:eastAsia="Times New Roman" w:hAnsi="Times New Roman" w:cs="Times New Roman"/>
                <w:b/>
                <w:bCs/>
                <w:sz w:val="24"/>
                <w:szCs w:val="24"/>
              </w:rPr>
              <w:t xml:space="preserve">Информация о распределении планируемых расходов по отдельным мероприятиям муниципальной программы Таймырского Долгано-Ненецкого муниципального района, подпрограммам муниципальной программы Таймырского Долгано-Ненецкого муниципального района </w:t>
            </w:r>
          </w:p>
        </w:tc>
      </w:tr>
      <w:tr w:rsidR="00024937" w:rsidRPr="00024937" w:rsidTr="00B9283F">
        <w:trPr>
          <w:trHeight w:val="88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Статус (муниципальная программа, подпрограмма)</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Наименование  программы, подпрограммы,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Наименов</w:t>
            </w:r>
            <w:r w:rsidR="00F804E9">
              <w:rPr>
                <w:rFonts w:ascii="Times New Roman" w:eastAsia="Times New Roman" w:hAnsi="Times New Roman" w:cs="Times New Roman"/>
                <w:sz w:val="18"/>
                <w:szCs w:val="18"/>
              </w:rPr>
              <w:t>а</w:t>
            </w:r>
            <w:r w:rsidRPr="00024937">
              <w:rPr>
                <w:rFonts w:ascii="Times New Roman" w:eastAsia="Times New Roman" w:hAnsi="Times New Roman" w:cs="Times New Roman"/>
                <w:sz w:val="18"/>
                <w:szCs w:val="18"/>
              </w:rPr>
              <w:t>ние ГРБС</w:t>
            </w:r>
          </w:p>
        </w:tc>
        <w:tc>
          <w:tcPr>
            <w:tcW w:w="3074" w:type="dxa"/>
            <w:gridSpan w:val="4"/>
            <w:tcBorders>
              <w:top w:val="single" w:sz="4" w:space="0" w:color="auto"/>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Код бюджетной классификации </w:t>
            </w:r>
          </w:p>
        </w:tc>
        <w:tc>
          <w:tcPr>
            <w:tcW w:w="8094" w:type="dxa"/>
            <w:gridSpan w:val="8"/>
            <w:tcBorders>
              <w:top w:val="single" w:sz="4" w:space="0" w:color="auto"/>
              <w:left w:val="nil"/>
              <w:bottom w:val="single" w:sz="4" w:space="0" w:color="auto"/>
              <w:right w:val="single" w:sz="4" w:space="0" w:color="000000"/>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Расходы (тыс. руб.), годы</w:t>
            </w:r>
          </w:p>
        </w:tc>
      </w:tr>
      <w:tr w:rsidR="00024937" w:rsidRPr="00024937" w:rsidTr="00B9283F">
        <w:trPr>
          <w:trHeight w:val="73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ГРБС</w:t>
            </w:r>
          </w:p>
        </w:tc>
        <w:tc>
          <w:tcPr>
            <w:tcW w:w="6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Рз Пр</w:t>
            </w: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ЦСР</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ВР</w:t>
            </w:r>
          </w:p>
        </w:tc>
        <w:tc>
          <w:tcPr>
            <w:tcW w:w="103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2014</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2015</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2016</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2017</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2018</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2019</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2020</w:t>
            </w:r>
          </w:p>
        </w:tc>
        <w:tc>
          <w:tcPr>
            <w:tcW w:w="110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Итого на период</w:t>
            </w:r>
          </w:p>
        </w:tc>
      </w:tr>
      <w:tr w:rsidR="00024937" w:rsidRPr="00024937" w:rsidTr="00B9283F">
        <w:trPr>
          <w:trHeight w:val="45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Муниципальная программа</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170 686,90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177 183,30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188 983,60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194 440,60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267 845,40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203 039,90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203 039,90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1 405 219,60</w:t>
            </w:r>
          </w:p>
        </w:tc>
      </w:tr>
      <w:tr w:rsidR="00024937" w:rsidRPr="00024937" w:rsidTr="00B9283F">
        <w:trPr>
          <w:trHeight w:val="540"/>
        </w:trPr>
        <w:tc>
          <w:tcPr>
            <w:tcW w:w="1149" w:type="dxa"/>
            <w:vMerge/>
            <w:tcBorders>
              <w:top w:val="nil"/>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900"/>
        </w:trPr>
        <w:tc>
          <w:tcPr>
            <w:tcW w:w="1149" w:type="dxa"/>
            <w:vMerge/>
            <w:tcBorders>
              <w:top w:val="nil"/>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Администрация Таймырского Долгано-Ненецкого муниципального района </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54 497,70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56 443,70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65 068,50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66 896,80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65 131,20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72 426,30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72 426,30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452 890,50</w:t>
            </w:r>
          </w:p>
        </w:tc>
      </w:tr>
      <w:tr w:rsidR="00024937" w:rsidRPr="00024937" w:rsidTr="00B9283F">
        <w:trPr>
          <w:trHeight w:val="840"/>
        </w:trPr>
        <w:tc>
          <w:tcPr>
            <w:tcW w:w="1149" w:type="dxa"/>
            <w:vMerge/>
            <w:tcBorders>
              <w:top w:val="nil"/>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Управление социальной защиты населения Администрации Таймырского Долгано-Ненецкого муниципального района</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256</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101 347,20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173 275,60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780 444,80</w:t>
            </w:r>
          </w:p>
        </w:tc>
      </w:tr>
      <w:tr w:rsidR="00024937" w:rsidRPr="00024937" w:rsidTr="00B9283F">
        <w:trPr>
          <w:trHeight w:val="1095"/>
        </w:trPr>
        <w:tc>
          <w:tcPr>
            <w:tcW w:w="1149" w:type="dxa"/>
            <w:vMerge/>
            <w:tcBorders>
              <w:top w:val="nil"/>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Управление образования Администрации Таймырского Долгано-Ненецкого муниципального </w:t>
            </w:r>
            <w:r w:rsidRPr="00024937">
              <w:rPr>
                <w:rFonts w:ascii="Times New Roman" w:eastAsia="Times New Roman" w:hAnsi="Times New Roman" w:cs="Times New Roman"/>
                <w:sz w:val="18"/>
                <w:szCs w:val="18"/>
              </w:rPr>
              <w:lastRenderedPageBreak/>
              <w:t xml:space="preserve">района  </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lastRenderedPageBreak/>
              <w:t>274</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7 035,10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6 501,70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11 383,10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11 383,10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11 879,70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11 389,30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11 389,30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70 961,30</w:t>
            </w:r>
          </w:p>
        </w:tc>
      </w:tr>
      <w:tr w:rsidR="00024937" w:rsidRPr="00024937" w:rsidTr="00B9283F">
        <w:trPr>
          <w:trHeight w:val="1020"/>
        </w:trPr>
        <w:tc>
          <w:tcPr>
            <w:tcW w:w="1149" w:type="dxa"/>
            <w:vMerge/>
            <w:tcBorders>
              <w:top w:val="nil"/>
              <w:left w:val="single" w:sz="4" w:space="0" w:color="auto"/>
              <w:bottom w:val="single" w:sz="4" w:space="0" w:color="auto"/>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Управление муниципального заказа и потребительского рынка Администрации Таймырского Долгано-Ненецкого  муниципального района </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240</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7 989,70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12 890,70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11 367,60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14 996,30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17 558,90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18 059,90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18 059,90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100 923,00</w:t>
            </w:r>
          </w:p>
        </w:tc>
      </w:tr>
      <w:tr w:rsidR="00024937" w:rsidRPr="00024937" w:rsidTr="00B9283F">
        <w:trPr>
          <w:trHeight w:val="57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Отдельное мероприятие  1</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Предоставление компенсационных выплат оленеводам  и промысловикам</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101 347,20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173 275,60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101 164,40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780 444,80</w:t>
            </w:r>
          </w:p>
        </w:tc>
      </w:tr>
      <w:tr w:rsidR="00024937" w:rsidRPr="00024937" w:rsidTr="00B9283F">
        <w:trPr>
          <w:trHeight w:val="61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69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Управление социальной защиты населения Администрации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256</w:t>
            </w:r>
          </w:p>
        </w:tc>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1107522</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1 329,80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1 407,58</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2 737,38</w:t>
            </w:r>
          </w:p>
        </w:tc>
      </w:tr>
      <w:tr w:rsidR="00024937" w:rsidRPr="00024937" w:rsidTr="00B9283F">
        <w:trPr>
          <w:trHeight w:val="69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1100075220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1 804,40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1 804,40</w:t>
            </w:r>
          </w:p>
        </w:tc>
      </w:tr>
      <w:tr w:rsidR="00024937" w:rsidRPr="00024937" w:rsidTr="00B9283F">
        <w:trPr>
          <w:trHeight w:val="61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1100075220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766,50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1 321,22</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1 321,20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1 321,20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4 730,12</w:t>
            </w:r>
          </w:p>
        </w:tc>
      </w:tr>
      <w:tr w:rsidR="00024937" w:rsidRPr="00024937" w:rsidTr="00B9283F">
        <w:trPr>
          <w:trHeight w:val="64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1107522</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99 834,60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99 939,62</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199 774,22</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1100075220</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99 360,00</w:t>
            </w:r>
          </w:p>
        </w:tc>
        <w:tc>
          <w:tcPr>
            <w:tcW w:w="1023" w:type="dxa"/>
            <w:tcBorders>
              <w:top w:val="nil"/>
              <w:left w:val="nil"/>
              <w:bottom w:val="nil"/>
              <w:right w:val="nil"/>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99 360,00</w:t>
            </w:r>
          </w:p>
        </w:tc>
      </w:tr>
      <w:tr w:rsidR="00024937" w:rsidRPr="00024937" w:rsidTr="00B9283F">
        <w:trPr>
          <w:trHeight w:val="63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1100075220</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58 445,90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86 935,29</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66 060,80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66 060,80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277 502,79</w:t>
            </w:r>
          </w:p>
        </w:tc>
      </w:tr>
      <w:tr w:rsidR="00024937" w:rsidRPr="00024937" w:rsidTr="00B9283F">
        <w:trPr>
          <w:trHeight w:val="49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1100028290</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602,40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1 667,04</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662,40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662,40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3 594,24</w:t>
            </w:r>
          </w:p>
        </w:tc>
      </w:tr>
      <w:tr w:rsidR="00024937" w:rsidRPr="00024937" w:rsidTr="00B9283F">
        <w:trPr>
          <w:trHeight w:val="58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1100028290</w:t>
            </w:r>
          </w:p>
        </w:tc>
        <w:tc>
          <w:tcPr>
            <w:tcW w:w="516"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41 349,60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83 352,06</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33 120,00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33 120,00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190 941,66</w:t>
            </w:r>
          </w:p>
        </w:tc>
      </w:tr>
      <w:tr w:rsidR="00024937" w:rsidRPr="00024937" w:rsidTr="00B9283F">
        <w:trPr>
          <w:trHeight w:val="49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Отдельное мероприяти</w:t>
            </w:r>
            <w:r w:rsidRPr="00024937">
              <w:rPr>
                <w:rFonts w:ascii="Times New Roman" w:eastAsia="Times New Roman" w:hAnsi="Times New Roman" w:cs="Times New Roman"/>
                <w:sz w:val="18"/>
                <w:szCs w:val="18"/>
              </w:rPr>
              <w:lastRenderedPageBreak/>
              <w:t>е 2</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lastRenderedPageBreak/>
              <w:t xml:space="preserve">Предоставление материальной помощи в </w:t>
            </w:r>
            <w:r w:rsidRPr="00024937">
              <w:rPr>
                <w:rFonts w:ascii="Times New Roman" w:eastAsia="Times New Roman" w:hAnsi="Times New Roman" w:cs="Times New Roman"/>
                <w:sz w:val="18"/>
                <w:szCs w:val="18"/>
              </w:rPr>
              <w:lastRenderedPageBreak/>
              <w:t>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808,20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765,70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1 110,30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390,70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335,90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443,20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443,20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4 297,20</w:t>
            </w:r>
          </w:p>
        </w:tc>
      </w:tr>
      <w:tr w:rsidR="00024937" w:rsidRPr="00024937" w:rsidTr="00B9283F">
        <w:trPr>
          <w:trHeight w:val="57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Администрация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1102821</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808,20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765,70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1 573,90</w:t>
            </w:r>
          </w:p>
        </w:tc>
      </w:tr>
      <w:tr w:rsidR="00024937" w:rsidRPr="00024937" w:rsidTr="00B9283F">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1100028210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1 110,30</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1 110,30</w:t>
            </w:r>
          </w:p>
        </w:tc>
      </w:tr>
      <w:tr w:rsidR="00024937" w:rsidRPr="00024937" w:rsidTr="00B9283F">
        <w:trPr>
          <w:trHeight w:val="55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1100028210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390,70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335,90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443,20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443,20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1 613,00</w:t>
            </w:r>
          </w:p>
        </w:tc>
      </w:tr>
      <w:tr w:rsidR="00024937" w:rsidRPr="00024937" w:rsidTr="00B9283F">
        <w:trPr>
          <w:trHeight w:val="61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Отдельное мероприятие 3</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37 092,80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34 833,10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40 271,50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41 670,10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30 584,50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42 496,30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42 496,30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269 444,60</w:t>
            </w:r>
          </w:p>
        </w:tc>
      </w:tr>
      <w:tr w:rsidR="00024937" w:rsidRPr="00024937" w:rsidTr="00B9283F">
        <w:trPr>
          <w:trHeight w:val="52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57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Администрация Таймырского Долгано-Ненецкого муниципального района </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1107523</w:t>
            </w:r>
          </w:p>
        </w:tc>
        <w:tc>
          <w:tcPr>
            <w:tcW w:w="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810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36,40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86,40</w:t>
            </w:r>
          </w:p>
        </w:tc>
      </w:tr>
      <w:tr w:rsidR="00024937" w:rsidRPr="00024937" w:rsidTr="00B9283F">
        <w:trPr>
          <w:trHeight w:val="58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1100075230</w:t>
            </w:r>
          </w:p>
        </w:tc>
        <w:tc>
          <w:tcPr>
            <w:tcW w:w="5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53,60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156,60</w:t>
            </w:r>
          </w:p>
        </w:tc>
      </w:tr>
      <w:tr w:rsidR="00024937" w:rsidRPr="00024937" w:rsidTr="00B9283F">
        <w:trPr>
          <w:trHeight w:val="61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1102822</w:t>
            </w:r>
          </w:p>
        </w:tc>
        <w:tc>
          <w:tcPr>
            <w:tcW w:w="5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5 000,00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5 000,00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10 000,00</w:t>
            </w:r>
          </w:p>
        </w:tc>
      </w:tr>
      <w:tr w:rsidR="00024937" w:rsidRPr="00024937" w:rsidTr="00B9283F">
        <w:trPr>
          <w:trHeight w:val="57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1100028220</w:t>
            </w:r>
          </w:p>
        </w:tc>
        <w:tc>
          <w:tcPr>
            <w:tcW w:w="5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5 000,00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5 745,30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5 195,00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5 195,00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5 195,00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26 330,30</w:t>
            </w:r>
          </w:p>
        </w:tc>
      </w:tr>
      <w:tr w:rsidR="00024937" w:rsidRPr="00024937" w:rsidTr="00B9283F">
        <w:trPr>
          <w:trHeight w:val="57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1102823</w:t>
            </w:r>
          </w:p>
        </w:tc>
        <w:tc>
          <w:tcPr>
            <w:tcW w:w="5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32 042,80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29 796,70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61 839,50</w:t>
            </w:r>
          </w:p>
        </w:tc>
      </w:tr>
      <w:tr w:rsidR="00024937" w:rsidRPr="00024937" w:rsidTr="00B9283F">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1100028230</w:t>
            </w:r>
          </w:p>
        </w:tc>
        <w:tc>
          <w:tcPr>
            <w:tcW w:w="5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35 246,50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35 871,20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25 363,50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37 275,30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37 275,30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171 031,80</w:t>
            </w:r>
          </w:p>
        </w:tc>
      </w:tr>
      <w:tr w:rsidR="00024937" w:rsidRPr="00024937" w:rsidTr="00B9283F">
        <w:trPr>
          <w:trHeight w:val="72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Отдельное мероприятие 4</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Осуществление социальных выплат, связанных с изъятием особи волка из естественной среды его обитания</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1 322,00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1 149,60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685,80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685,80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5 823,20</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70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Администрация Таймырского Долгано-Ненецкого муниципального района </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1107524</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1 320,00</w:t>
            </w:r>
          </w:p>
        </w:tc>
      </w:tr>
      <w:tr w:rsidR="00024937" w:rsidRPr="00024937" w:rsidTr="00B9283F">
        <w:trPr>
          <w:trHeight w:val="78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1100075240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1 322,00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1 322,00</w:t>
            </w:r>
          </w:p>
        </w:tc>
      </w:tr>
      <w:tr w:rsidR="00024937" w:rsidRPr="00024937" w:rsidTr="00B9283F">
        <w:trPr>
          <w:trHeight w:val="76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1100075240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660,00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1 149,60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685,80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685,80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3 181,20</w:t>
            </w:r>
          </w:p>
        </w:tc>
      </w:tr>
      <w:tr w:rsidR="00024937" w:rsidRPr="00024937" w:rsidTr="00B9283F">
        <w:trPr>
          <w:trHeight w:val="510"/>
        </w:trPr>
        <w:tc>
          <w:tcPr>
            <w:tcW w:w="1149"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Отдельное мероприятие 5</w:t>
            </w:r>
          </w:p>
        </w:tc>
        <w:tc>
          <w:tcPr>
            <w:tcW w:w="2112"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Обеспечение студентов из числа КМНС, в том числе 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обеспечение абитуриентов из числа КМНС, проживающих в сельских поселениях муниципального района, компенсацией расходов на проезд от </w:t>
            </w:r>
            <w:r w:rsidRPr="00024937">
              <w:rPr>
                <w:rFonts w:ascii="Times New Roman" w:eastAsia="Times New Roman" w:hAnsi="Times New Roman" w:cs="Times New Roman"/>
                <w:sz w:val="18"/>
                <w:szCs w:val="18"/>
              </w:rPr>
              <w:lastRenderedPageBreak/>
              <w:t>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1 347,90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1 861,60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1 861,60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1 861,60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4 858,20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1 867,80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1 867,80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15 526,50</w:t>
            </w:r>
          </w:p>
        </w:tc>
      </w:tr>
      <w:tr w:rsidR="00024937" w:rsidRPr="00024937" w:rsidTr="00B9283F">
        <w:trPr>
          <w:trHeight w:val="555"/>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w:t>
            </w:r>
          </w:p>
        </w:tc>
      </w:tr>
      <w:tr w:rsidR="00024937" w:rsidRPr="00024937" w:rsidTr="00B9283F">
        <w:trPr>
          <w:trHeight w:val="57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 xml:space="preserve">Управление образования Администрации Таймырского Долгано-Ненецкого муниципального района </w:t>
            </w:r>
          </w:p>
        </w:tc>
        <w:tc>
          <w:tcPr>
            <w:tcW w:w="692" w:type="dxa"/>
            <w:vMerge w:val="restart"/>
            <w:tcBorders>
              <w:top w:val="nil"/>
              <w:left w:val="single" w:sz="4" w:space="0" w:color="auto"/>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274</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1107527</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360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1 034,30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1 477,35</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2 511,65</w:t>
            </w:r>
          </w:p>
        </w:tc>
      </w:tr>
      <w:tr w:rsidR="00024937" w:rsidRPr="00024937" w:rsidTr="00B9283F">
        <w:trPr>
          <w:trHeight w:val="60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1100075270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360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1 452,00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1 452,00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2 042,40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1 452,00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1 452,00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7 850,40</w:t>
            </w:r>
          </w:p>
        </w:tc>
      </w:tr>
      <w:tr w:rsidR="00024937" w:rsidRPr="00024937" w:rsidTr="00B9283F">
        <w:trPr>
          <w:trHeight w:val="54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val="restart"/>
            <w:tcBorders>
              <w:top w:val="nil"/>
              <w:left w:val="single" w:sz="4" w:space="0" w:color="auto"/>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1107527</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167,60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194,25</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361,85</w:t>
            </w:r>
          </w:p>
        </w:tc>
      </w:tr>
      <w:tr w:rsidR="00024937" w:rsidRPr="00024937" w:rsidTr="00B9283F">
        <w:trPr>
          <w:trHeight w:val="585"/>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1100075270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159,60</w:t>
            </w:r>
          </w:p>
        </w:tc>
        <w:tc>
          <w:tcPr>
            <w:tcW w:w="102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159,60</w:t>
            </w:r>
          </w:p>
        </w:tc>
      </w:tr>
      <w:tr w:rsidR="00024937" w:rsidRPr="00024937" w:rsidTr="00B9283F">
        <w:trPr>
          <w:trHeight w:val="69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1107527</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323</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146,00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190,00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336,00</w:t>
            </w:r>
          </w:p>
        </w:tc>
      </w:tr>
      <w:tr w:rsidR="00024937" w:rsidRPr="00024937" w:rsidTr="00B9283F">
        <w:trPr>
          <w:trHeight w:val="675"/>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1100075270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323</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250,00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250,00</w:t>
            </w:r>
          </w:p>
        </w:tc>
      </w:tr>
      <w:tr w:rsidR="00024937" w:rsidRPr="00024937" w:rsidTr="00B9283F">
        <w:trPr>
          <w:trHeight w:val="555"/>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1100075270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B9283F">
            <w:pPr>
              <w:spacing w:after="0" w:line="240" w:lineRule="auto"/>
              <w:ind w:left="-107"/>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409,60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2 815,80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415,80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415,80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18"/>
                <w:szCs w:val="18"/>
              </w:rPr>
            </w:pPr>
            <w:r w:rsidRPr="00024937">
              <w:rPr>
                <w:rFonts w:ascii="Times New Roman" w:eastAsia="Times New Roman" w:hAnsi="Times New Roman" w:cs="Times New Roman"/>
                <w:sz w:val="18"/>
                <w:szCs w:val="18"/>
              </w:rPr>
              <w:t>4 057,00</w:t>
            </w:r>
          </w:p>
        </w:tc>
      </w:tr>
      <w:tr w:rsidR="00024937" w:rsidRPr="00024937" w:rsidTr="00B9283F">
        <w:trPr>
          <w:trHeight w:val="61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Отдельное мероприятие 6</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Обеспечение  детей из числа 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5 687,20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4 640,10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7 021,50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55 434,80</w:t>
            </w:r>
          </w:p>
        </w:tc>
      </w:tr>
      <w:tr w:rsidR="00024937" w:rsidRPr="00024937" w:rsidTr="00B9283F">
        <w:trPr>
          <w:trHeight w:val="42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Управление образования Администрации Таймырского Долгано-Ненецкого муниципального района </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274</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1107529</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5 687,20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4 640,10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10 327,30</w:t>
            </w:r>
          </w:p>
        </w:tc>
      </w:tr>
      <w:tr w:rsidR="00024937" w:rsidRPr="00024937" w:rsidTr="00B9283F">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1100075290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241</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1100075290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7 021,50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9 521,50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35 586,00</w:t>
            </w:r>
          </w:p>
        </w:tc>
      </w:tr>
      <w:tr w:rsidR="00024937" w:rsidRPr="00024937" w:rsidTr="00B9283F">
        <w:trPr>
          <w:trHeight w:val="405"/>
        </w:trPr>
        <w:tc>
          <w:tcPr>
            <w:tcW w:w="1149"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7</w:t>
            </w:r>
          </w:p>
        </w:tc>
        <w:tc>
          <w:tcPr>
            <w:tcW w:w="2112"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 Безвозмездное обеспечение лиц из числа КМНС, ведущих ТОЖ и осуществляющих  ТХД  (оленеводство, </w:t>
            </w:r>
            <w:r w:rsidRPr="00024937">
              <w:rPr>
                <w:rFonts w:ascii="Times New Roman" w:eastAsia="Times New Roman" w:hAnsi="Times New Roman" w:cs="Times New Roman"/>
                <w:sz w:val="20"/>
                <w:szCs w:val="20"/>
              </w:rPr>
              <w:lastRenderedPageBreak/>
              <w:t>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3 401,90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2 886,80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7 155,90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6 751,20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9 855,70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9 855,70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9 855,70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49 762,90</w:t>
            </w:r>
          </w:p>
        </w:tc>
      </w:tr>
      <w:tr w:rsidR="00024937" w:rsidRPr="00024937" w:rsidTr="00B9283F">
        <w:trPr>
          <w:trHeight w:val="45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495"/>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Администрация Таймырского </w:t>
            </w:r>
            <w:r w:rsidRPr="00024937">
              <w:rPr>
                <w:rFonts w:ascii="Times New Roman" w:eastAsia="Times New Roman" w:hAnsi="Times New Roman" w:cs="Times New Roman"/>
                <w:sz w:val="20"/>
                <w:szCs w:val="20"/>
              </w:rPr>
              <w:lastRenderedPageBreak/>
              <w:t>Долгано-Ненецкого  муниципального района</w:t>
            </w:r>
          </w:p>
        </w:tc>
        <w:tc>
          <w:tcPr>
            <w:tcW w:w="692" w:type="dxa"/>
            <w:vMerge w:val="restart"/>
            <w:tcBorders>
              <w:top w:val="nil"/>
              <w:left w:val="single" w:sz="4" w:space="0" w:color="auto"/>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1107525</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3 401,90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2 886,80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6 288,70</w:t>
            </w:r>
          </w:p>
        </w:tc>
      </w:tr>
      <w:tr w:rsidR="00024937" w:rsidRPr="00024937" w:rsidTr="00B9283F">
        <w:trPr>
          <w:trHeight w:val="60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1100075250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7 155,90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7 155,90</w:t>
            </w:r>
          </w:p>
        </w:tc>
      </w:tr>
      <w:tr w:rsidR="00024937" w:rsidRPr="00024937" w:rsidTr="00B9283F">
        <w:trPr>
          <w:trHeight w:val="60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1100029200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5 454,40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5 454,40</w:t>
            </w:r>
          </w:p>
        </w:tc>
      </w:tr>
      <w:tr w:rsidR="00024937" w:rsidRPr="00024937" w:rsidTr="00B9283F">
        <w:trPr>
          <w:trHeight w:val="600"/>
        </w:trPr>
        <w:tc>
          <w:tcPr>
            <w:tcW w:w="1149" w:type="dxa"/>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2112"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92"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11000R5154</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2 890,50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2 890,50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2 890,50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8 671,50</w:t>
            </w:r>
          </w:p>
        </w:tc>
      </w:tr>
      <w:tr w:rsidR="00024937" w:rsidRPr="00024937" w:rsidTr="00B9283F">
        <w:trPr>
          <w:trHeight w:val="600"/>
        </w:trPr>
        <w:tc>
          <w:tcPr>
            <w:tcW w:w="1149" w:type="dxa"/>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2112"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92"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11000R5154</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1 296,80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1 009,50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1 009,50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1 009,50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4 325,30</w:t>
            </w:r>
          </w:p>
        </w:tc>
      </w:tr>
      <w:tr w:rsidR="00024937" w:rsidRPr="00024937" w:rsidTr="00B9283F">
        <w:trPr>
          <w:trHeight w:val="600"/>
        </w:trPr>
        <w:tc>
          <w:tcPr>
            <w:tcW w:w="1149" w:type="dxa"/>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2112"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92"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11000R5155</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4 131,60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4 131,60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4 131,60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12 394,80</w:t>
            </w:r>
          </w:p>
        </w:tc>
      </w:tr>
      <w:tr w:rsidR="00024937" w:rsidRPr="00024937" w:rsidTr="00B9283F">
        <w:trPr>
          <w:trHeight w:val="600"/>
        </w:trPr>
        <w:tc>
          <w:tcPr>
            <w:tcW w:w="1149" w:type="dxa"/>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2112"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92"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11000R5155</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1 824,10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1 824,10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1 824,10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5 472,30</w:t>
            </w:r>
          </w:p>
        </w:tc>
      </w:tr>
      <w:tr w:rsidR="00024937" w:rsidRPr="00024937" w:rsidTr="00B9283F">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8</w:t>
            </w:r>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ТХД  (оленеводство, рыболовство и промысловая охота)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всего расходов</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7 989,70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12 890,70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11 367,60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14 996,30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17 558,90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18 059,90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18 059,90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100 923,00</w:t>
            </w:r>
          </w:p>
        </w:tc>
      </w:tr>
      <w:tr w:rsidR="00024937" w:rsidRPr="00024937" w:rsidTr="00B9283F">
        <w:trPr>
          <w:trHeight w:val="51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64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Управление муниципального заказа и потребительского рынка рынка Администрации Таймырского Долгано-Ненецкого муниципального района </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1102824</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7 989,70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12 890,70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20 880,40</w:t>
            </w:r>
          </w:p>
        </w:tc>
      </w:tr>
      <w:tr w:rsidR="00024937" w:rsidRPr="00024937" w:rsidTr="00B9283F">
        <w:trPr>
          <w:trHeight w:val="67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1100028240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11 367,60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11 367,60</w:t>
            </w:r>
          </w:p>
        </w:tc>
      </w:tr>
      <w:tr w:rsidR="00024937" w:rsidRPr="00024937" w:rsidTr="00B9283F">
        <w:trPr>
          <w:trHeight w:val="64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1100028240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3 430,40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4 666,50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4 685,30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4 685,30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17 467,50</w:t>
            </w:r>
          </w:p>
        </w:tc>
      </w:tr>
      <w:tr w:rsidR="00024937" w:rsidRPr="00024937" w:rsidTr="00B9283F">
        <w:trPr>
          <w:trHeight w:val="64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1100029210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11 565,90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12 892,40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13 374,60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13 374,60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51 207,50</w:t>
            </w:r>
          </w:p>
        </w:tc>
      </w:tr>
      <w:tr w:rsidR="00024937" w:rsidRPr="00024937" w:rsidTr="00B9283F">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Отдельное </w:t>
            </w:r>
            <w:r w:rsidRPr="00024937">
              <w:rPr>
                <w:rFonts w:ascii="Times New Roman" w:eastAsia="Times New Roman" w:hAnsi="Times New Roman" w:cs="Times New Roman"/>
                <w:sz w:val="20"/>
                <w:szCs w:val="20"/>
              </w:rPr>
              <w:lastRenderedPageBreak/>
              <w:t>мероприятие  9</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 xml:space="preserve">Безвозмездное </w:t>
            </w:r>
            <w:r w:rsidRPr="00024937">
              <w:rPr>
                <w:rFonts w:ascii="Times New Roman" w:eastAsia="Times New Roman" w:hAnsi="Times New Roman" w:cs="Times New Roman"/>
                <w:sz w:val="20"/>
                <w:szCs w:val="20"/>
              </w:rPr>
              <w:lastRenderedPageBreak/>
              <w:t>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4 254,00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5 898,80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9 828,30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6 475,50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6 475,50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39 240,10</w:t>
            </w:r>
          </w:p>
        </w:tc>
      </w:tr>
      <w:tr w:rsidR="00024937" w:rsidRPr="00024937" w:rsidTr="00B9283F">
        <w:trPr>
          <w:trHeight w:val="52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58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201</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1107525</w:t>
            </w:r>
          </w:p>
        </w:tc>
        <w:tc>
          <w:tcPr>
            <w:tcW w:w="516"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r>
      <w:tr w:rsidR="00024937" w:rsidRPr="00024937" w:rsidTr="00B9283F">
        <w:trPr>
          <w:trHeight w:val="51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1102825</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3 154,00</w:t>
            </w:r>
          </w:p>
        </w:tc>
      </w:tr>
      <w:tr w:rsidR="00024937" w:rsidRPr="00024937" w:rsidTr="00B9283F">
        <w:trPr>
          <w:trHeight w:val="58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1100028250</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4 254,00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4 254,00</w:t>
            </w:r>
          </w:p>
        </w:tc>
      </w:tr>
      <w:tr w:rsidR="00024937" w:rsidRPr="00024937" w:rsidTr="00B9283F">
        <w:trPr>
          <w:trHeight w:val="61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1100028250</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5 898,80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9 828,30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6 475,50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6 475,50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28 678,10</w:t>
            </w:r>
          </w:p>
        </w:tc>
      </w:tr>
      <w:tr w:rsidR="00024937" w:rsidRPr="00024937" w:rsidTr="00B9283F">
        <w:trPr>
          <w:trHeight w:val="31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10</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Предоставление комплектов для новорожденных женщинам из числа КМНС, проживающим в сельской местности  муниципального района, вне </w:t>
            </w:r>
            <w:r w:rsidRPr="00024937">
              <w:rPr>
                <w:rFonts w:ascii="Times New Roman" w:eastAsia="Times New Roman" w:hAnsi="Times New Roman" w:cs="Times New Roman"/>
                <w:sz w:val="20"/>
                <w:szCs w:val="20"/>
              </w:rPr>
              <w:lastRenderedPageBreak/>
              <w:t>зависимости от дохода семьи, а также женщинам из числа КМНС, проживающим в городе Дудинке и поселке Диксон муниципального района, доход семьи которых ниже величины прожиточного минимума, установленного для соответствующей группы территорий края на душу населения, в связи с рождением детей</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225,20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765,70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945,90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945,90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5 831,10</w:t>
            </w:r>
          </w:p>
        </w:tc>
      </w:tr>
      <w:tr w:rsidR="00024937" w:rsidRPr="00024937" w:rsidTr="00B9283F">
        <w:trPr>
          <w:trHeight w:val="61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w:t>
            </w:r>
            <w:r w:rsidRPr="00024937">
              <w:rPr>
                <w:rFonts w:ascii="Times New Roman" w:eastAsia="Times New Roman" w:hAnsi="Times New Roman" w:cs="Times New Roman"/>
                <w:sz w:val="20"/>
                <w:szCs w:val="20"/>
              </w:rPr>
              <w:lastRenderedPageBreak/>
              <w:t>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1102826</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225,20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765,70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990,90</w:t>
            </w:r>
          </w:p>
        </w:tc>
      </w:tr>
      <w:tr w:rsidR="00024937" w:rsidRPr="00024937" w:rsidTr="00B9283F">
        <w:trPr>
          <w:trHeight w:val="54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1100028260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945,90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945,90</w:t>
            </w:r>
          </w:p>
        </w:tc>
      </w:tr>
      <w:tr w:rsidR="00024937" w:rsidRPr="00024937" w:rsidTr="00B9283F">
        <w:trPr>
          <w:trHeight w:val="57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1100028260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945,90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982,80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3 894,30</w:t>
            </w:r>
          </w:p>
        </w:tc>
      </w:tr>
      <w:tr w:rsidR="00024937" w:rsidRPr="00024937" w:rsidTr="00B9283F">
        <w:trPr>
          <w:trHeight w:val="30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11</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Обеспечение лиц из числа КМНС, занимающихся ВТХД – оленеводством, лекарственными и медицинскими препаратами (медицинскими аптечками)</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838,60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1 483,80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1 636,00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1 636,00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10 693,80</w:t>
            </w:r>
          </w:p>
        </w:tc>
      </w:tr>
      <w:tr w:rsidR="00024937" w:rsidRPr="00024937" w:rsidTr="00B9283F">
        <w:trPr>
          <w:trHeight w:val="58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1107526</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838,60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1 483,80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2 322,40</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1100075260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1 636,00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1 636,00</w:t>
            </w:r>
          </w:p>
        </w:tc>
      </w:tr>
      <w:tr w:rsidR="00024937" w:rsidRPr="00024937" w:rsidTr="00B9283F">
        <w:trPr>
          <w:trHeight w:val="60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1100075260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1 636,00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1 699,80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6 735,40</w:t>
            </w:r>
          </w:p>
        </w:tc>
      </w:tr>
      <w:tr w:rsidR="00024937" w:rsidRPr="00024937" w:rsidTr="00B9283F">
        <w:trPr>
          <w:trHeight w:val="600"/>
        </w:trPr>
        <w:tc>
          <w:tcPr>
            <w:tcW w:w="1149"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12</w:t>
            </w:r>
          </w:p>
        </w:tc>
        <w:tc>
          <w:tcPr>
            <w:tcW w:w="2112" w:type="dxa"/>
            <w:vMerge w:val="restart"/>
            <w:tcBorders>
              <w:top w:val="nil"/>
              <w:left w:val="single" w:sz="4" w:space="0" w:color="auto"/>
              <w:bottom w:val="nil"/>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xml:space="preserve">Предоставление санаторно-курортного и восстановительного лечения в виде оплаты стоимости путевок в пределах Красноярского края и Республики Хакасия лицам из числа КМНС, осуществляющим ВТХД - оленеводство, и </w:t>
            </w:r>
            <w:r w:rsidRPr="00024937">
              <w:rPr>
                <w:rFonts w:ascii="Times New Roman" w:eastAsia="Times New Roman" w:hAnsi="Times New Roman" w:cs="Times New Roman"/>
                <w:sz w:val="20"/>
                <w:szCs w:val="20"/>
              </w:rPr>
              <w:lastRenderedPageBreak/>
              <w:t>членам их семей</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800,00</w:t>
            </w:r>
          </w:p>
        </w:tc>
      </w:tr>
      <w:tr w:rsidR="00024937" w:rsidRPr="00024937" w:rsidTr="00B9283F">
        <w:trPr>
          <w:trHeight w:val="60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600"/>
        </w:trPr>
        <w:tc>
          <w:tcPr>
            <w:tcW w:w="1149"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nil"/>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муниципального района</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1100029240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320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800,00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0,00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800,00</w:t>
            </w:r>
          </w:p>
        </w:tc>
      </w:tr>
      <w:tr w:rsidR="00024937" w:rsidRPr="00024937" w:rsidTr="00B9283F">
        <w:trPr>
          <w:trHeight w:val="31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lastRenderedPageBreak/>
              <w:t>Отдельное мероприятие  13</w:t>
            </w:r>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7 198,90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10 720,60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7 198,90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6 950,50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8 674,80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8 567,40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8 567,40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57 878,50</w:t>
            </w:r>
          </w:p>
        </w:tc>
      </w:tr>
      <w:tr w:rsidR="00024937" w:rsidRPr="00024937" w:rsidTr="00B9283F">
        <w:trPr>
          <w:trHeight w:val="51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49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201</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1107528</w:t>
            </w:r>
          </w:p>
        </w:tc>
        <w:tc>
          <w:tcPr>
            <w:tcW w:w="516"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7 198,90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10 720,60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17 919,50</w:t>
            </w:r>
          </w:p>
        </w:tc>
      </w:tr>
      <w:tr w:rsidR="00024937" w:rsidRPr="00024937" w:rsidTr="00B9283F">
        <w:trPr>
          <w:trHeight w:val="57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1100075280</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7 198,90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7 198,90</w:t>
            </w:r>
          </w:p>
        </w:tc>
      </w:tr>
      <w:tr w:rsidR="00024937" w:rsidRPr="00024937" w:rsidTr="00B9283F">
        <w:trPr>
          <w:trHeight w:val="67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1100075280</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2 200,90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3 172,20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2 820,90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2 820,90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11 014,90</w:t>
            </w:r>
          </w:p>
        </w:tc>
      </w:tr>
      <w:tr w:rsidR="00024937" w:rsidRPr="00024937" w:rsidTr="00B9283F">
        <w:trPr>
          <w:trHeight w:val="6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1100029220</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4 749,60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5 502,60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5 746,50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5 746,50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21 745,20</w:t>
            </w:r>
          </w:p>
        </w:tc>
      </w:tr>
      <w:tr w:rsidR="00024937" w:rsidRPr="00024937" w:rsidTr="00B9283F">
        <w:trPr>
          <w:trHeight w:val="30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Отдельное мероприятие 14</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Организация выпуска приложения к газете муниципального района "Таймыр", программ радиовещания и телевидения на языках КМНС</w:t>
            </w: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всего расходов</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1 118,10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1 993,60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9 119,10</w:t>
            </w:r>
          </w:p>
        </w:tc>
      </w:tr>
      <w:tr w:rsidR="00024937" w:rsidRPr="00024937" w:rsidTr="00B9283F">
        <w:trPr>
          <w:trHeight w:val="43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 </w:t>
            </w:r>
          </w:p>
        </w:tc>
      </w:tr>
      <w:tr w:rsidR="00024937" w:rsidRPr="00024937" w:rsidTr="00B9283F">
        <w:trPr>
          <w:trHeight w:val="48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Администрация Таймырского Долгано-Ненецкого муниципального района</w:t>
            </w:r>
          </w:p>
        </w:tc>
        <w:tc>
          <w:tcPr>
            <w:tcW w:w="6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201</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0412</w:t>
            </w: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1107528</w:t>
            </w:r>
          </w:p>
        </w:tc>
        <w:tc>
          <w:tcPr>
            <w:tcW w:w="516" w:type="dxa"/>
            <w:tcBorders>
              <w:top w:val="nil"/>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1 118,10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1 118,10</w:t>
            </w:r>
          </w:p>
        </w:tc>
      </w:tr>
      <w:tr w:rsidR="00024937" w:rsidRPr="00024937" w:rsidTr="00B9283F">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1102827</w:t>
            </w:r>
          </w:p>
        </w:tc>
        <w:tc>
          <w:tcPr>
            <w:tcW w:w="516" w:type="dxa"/>
            <w:tcBorders>
              <w:top w:val="single" w:sz="4" w:space="0" w:color="auto"/>
              <w:left w:val="nil"/>
              <w:bottom w:val="nil"/>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r>
      <w:tr w:rsidR="00024937" w:rsidRPr="00024937" w:rsidTr="00B9283F">
        <w:trPr>
          <w:trHeight w:val="465"/>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1100028270</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244</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1 174,00</w:t>
            </w:r>
          </w:p>
        </w:tc>
      </w:tr>
      <w:tr w:rsidR="00024937" w:rsidRPr="00024937" w:rsidTr="00B9283F">
        <w:trPr>
          <w:trHeight w:val="510"/>
        </w:trPr>
        <w:tc>
          <w:tcPr>
            <w:tcW w:w="114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211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616" w:type="dxa"/>
            <w:vMerge/>
            <w:tcBorders>
              <w:top w:val="nil"/>
              <w:left w:val="single" w:sz="4" w:space="0" w:color="auto"/>
              <w:bottom w:val="single" w:sz="4" w:space="0" w:color="000000"/>
              <w:right w:val="single" w:sz="4" w:space="0" w:color="auto"/>
            </w:tcBorders>
            <w:vAlign w:val="center"/>
            <w:hideMark/>
          </w:tcPr>
          <w:p w:rsidR="00024937" w:rsidRPr="00024937" w:rsidRDefault="00024937" w:rsidP="00024937">
            <w:pPr>
              <w:spacing w:after="0" w:line="240" w:lineRule="auto"/>
              <w:rPr>
                <w:rFonts w:ascii="Times New Roman" w:eastAsia="Times New Roman" w:hAnsi="Times New Roman" w:cs="Times New Roman"/>
                <w:sz w:val="20"/>
                <w:szCs w:val="20"/>
              </w:rPr>
            </w:pPr>
          </w:p>
        </w:tc>
        <w:tc>
          <w:tcPr>
            <w:tcW w:w="1250"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1100028270</w:t>
            </w:r>
          </w:p>
        </w:tc>
        <w:tc>
          <w:tcPr>
            <w:tcW w:w="51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240</w:t>
            </w:r>
          </w:p>
        </w:tc>
        <w:tc>
          <w:tcPr>
            <w:tcW w:w="1036"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х</w:t>
            </w:r>
          </w:p>
        </w:tc>
        <w:tc>
          <w:tcPr>
            <w:tcW w:w="102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1 993,60</w:t>
            </w:r>
          </w:p>
        </w:tc>
        <w:tc>
          <w:tcPr>
            <w:tcW w:w="99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992"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961"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1 219,80</w:t>
            </w:r>
          </w:p>
        </w:tc>
        <w:tc>
          <w:tcPr>
            <w:tcW w:w="1103" w:type="dxa"/>
            <w:tcBorders>
              <w:top w:val="nil"/>
              <w:left w:val="nil"/>
              <w:bottom w:val="single" w:sz="4" w:space="0" w:color="auto"/>
              <w:right w:val="single" w:sz="4" w:space="0" w:color="auto"/>
            </w:tcBorders>
            <w:shd w:val="clear" w:color="auto" w:fill="auto"/>
            <w:noWrap/>
            <w:vAlign w:val="center"/>
            <w:hideMark/>
          </w:tcPr>
          <w:p w:rsidR="00024937" w:rsidRPr="00024937" w:rsidRDefault="00024937" w:rsidP="00024937">
            <w:pPr>
              <w:spacing w:after="0" w:line="240" w:lineRule="auto"/>
              <w:jc w:val="center"/>
              <w:rPr>
                <w:rFonts w:ascii="Times New Roman" w:eastAsia="Times New Roman" w:hAnsi="Times New Roman" w:cs="Times New Roman"/>
                <w:sz w:val="20"/>
                <w:szCs w:val="20"/>
              </w:rPr>
            </w:pPr>
            <w:r w:rsidRPr="00024937">
              <w:rPr>
                <w:rFonts w:ascii="Times New Roman" w:eastAsia="Times New Roman" w:hAnsi="Times New Roman" w:cs="Times New Roman"/>
                <w:sz w:val="20"/>
                <w:szCs w:val="20"/>
              </w:rPr>
              <w:t>5 653,00</w:t>
            </w:r>
          </w:p>
        </w:tc>
      </w:tr>
    </w:tbl>
    <w:p w:rsidR="00025749" w:rsidRPr="00024937" w:rsidRDefault="00025749" w:rsidP="00025749">
      <w:pPr>
        <w:jc w:val="right"/>
        <w:rPr>
          <w:rFonts w:ascii="Times New Roman" w:hAnsi="Times New Roman" w:cs="Times New Roman"/>
          <w:sz w:val="20"/>
          <w:szCs w:val="20"/>
        </w:rPr>
      </w:pPr>
    </w:p>
    <w:p w:rsidR="00025749" w:rsidRDefault="00025749"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p w:rsidR="00254D00" w:rsidRDefault="00254D00" w:rsidP="00025749">
      <w:pPr>
        <w:spacing w:after="0" w:line="240" w:lineRule="auto"/>
        <w:jc w:val="right"/>
        <w:rPr>
          <w:rFonts w:ascii="Times New Roman" w:hAnsi="Times New Roman" w:cs="Times New Roman"/>
          <w:sz w:val="24"/>
          <w:szCs w:val="24"/>
        </w:rPr>
      </w:pPr>
    </w:p>
    <w:tbl>
      <w:tblPr>
        <w:tblW w:w="15623" w:type="dxa"/>
        <w:tblInd w:w="93" w:type="dxa"/>
        <w:tblLayout w:type="fixed"/>
        <w:tblLook w:val="04A0"/>
      </w:tblPr>
      <w:tblGrid>
        <w:gridCol w:w="1291"/>
        <w:gridCol w:w="2813"/>
        <w:gridCol w:w="2148"/>
        <w:gridCol w:w="1118"/>
        <w:gridCol w:w="1134"/>
        <w:gridCol w:w="1276"/>
        <w:gridCol w:w="1134"/>
        <w:gridCol w:w="1134"/>
        <w:gridCol w:w="1134"/>
        <w:gridCol w:w="1150"/>
        <w:gridCol w:w="1291"/>
      </w:tblGrid>
      <w:tr w:rsidR="00254D00" w:rsidRPr="00254D00" w:rsidTr="00254D00">
        <w:trPr>
          <w:trHeight w:val="1080"/>
        </w:trPr>
        <w:tc>
          <w:tcPr>
            <w:tcW w:w="1291"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bookmarkStart w:id="1" w:name="RANGE!A1:K110"/>
            <w:bookmarkEnd w:id="1"/>
          </w:p>
        </w:tc>
        <w:tc>
          <w:tcPr>
            <w:tcW w:w="2813"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2148"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1118"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5843" w:type="dxa"/>
            <w:gridSpan w:val="5"/>
            <w:tcBorders>
              <w:top w:val="nil"/>
              <w:left w:val="nil"/>
              <w:bottom w:val="nil"/>
              <w:right w:val="nil"/>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Приложение 2 к постановлению </w:t>
            </w:r>
            <w:r w:rsidRPr="00254D00">
              <w:rPr>
                <w:rFonts w:ascii="Times New Roman" w:eastAsia="Times New Roman" w:hAnsi="Times New Roman" w:cs="Times New Roman"/>
                <w:sz w:val="20"/>
                <w:szCs w:val="20"/>
              </w:rPr>
              <w:br/>
              <w:t xml:space="preserve">Администрации муниципального района </w:t>
            </w:r>
            <w:r w:rsidRPr="00254D00">
              <w:rPr>
                <w:rFonts w:ascii="Times New Roman" w:eastAsia="Times New Roman" w:hAnsi="Times New Roman" w:cs="Times New Roman"/>
                <w:sz w:val="20"/>
                <w:szCs w:val="20"/>
              </w:rPr>
              <w:br/>
              <w:t>от 28.09.2018 № 1133</w:t>
            </w:r>
          </w:p>
        </w:tc>
      </w:tr>
      <w:tr w:rsidR="00254D00" w:rsidRPr="00254D00" w:rsidTr="00254D00">
        <w:trPr>
          <w:trHeight w:val="765"/>
        </w:trPr>
        <w:tc>
          <w:tcPr>
            <w:tcW w:w="1291"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2813"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2148" w:type="dxa"/>
            <w:tcBorders>
              <w:top w:val="nil"/>
              <w:left w:val="nil"/>
              <w:bottom w:val="nil"/>
              <w:right w:val="nil"/>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4"/>
                <w:szCs w:val="24"/>
              </w:rPr>
            </w:pPr>
          </w:p>
        </w:tc>
        <w:tc>
          <w:tcPr>
            <w:tcW w:w="9371" w:type="dxa"/>
            <w:gridSpan w:val="8"/>
            <w:tcBorders>
              <w:top w:val="nil"/>
              <w:left w:val="nil"/>
              <w:bottom w:val="nil"/>
              <w:right w:val="nil"/>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Приложение 2 к муниципальной программе «Создание условий для сохранения традиционного образа жизни коренных малочисленных </w:t>
            </w:r>
            <w:r w:rsidRPr="00254D00">
              <w:rPr>
                <w:rFonts w:ascii="Times New Roman" w:eastAsia="Times New Roman" w:hAnsi="Times New Roman" w:cs="Times New Roman"/>
                <w:sz w:val="20"/>
                <w:szCs w:val="20"/>
              </w:rPr>
              <w:br/>
              <w:t>народов Таймырского Долгано–Ненецкого муниципального района и защиты их исконной среды обитания»</w:t>
            </w:r>
          </w:p>
        </w:tc>
      </w:tr>
      <w:tr w:rsidR="00254D00" w:rsidRPr="00254D00" w:rsidTr="00254D00">
        <w:trPr>
          <w:trHeight w:val="615"/>
        </w:trPr>
        <w:tc>
          <w:tcPr>
            <w:tcW w:w="15623" w:type="dxa"/>
            <w:gridSpan w:val="11"/>
            <w:tcBorders>
              <w:top w:val="nil"/>
              <w:left w:val="nil"/>
              <w:bottom w:val="nil"/>
              <w:right w:val="nil"/>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4"/>
                <w:szCs w:val="24"/>
              </w:rPr>
            </w:pPr>
            <w:r w:rsidRPr="00254D00">
              <w:rPr>
                <w:rFonts w:ascii="Times New Roman" w:eastAsia="Times New Roman" w:hAnsi="Times New Roman" w:cs="Times New Roman"/>
                <w:sz w:val="24"/>
                <w:szCs w:val="24"/>
              </w:rPr>
              <w:t xml:space="preserve">Ресурсное обеспечение и прогнозная оценка расходов на реализацию целей муниципальной программы Таймырского Долгано – Ненецкого муниципального района по  источникам финансирования </w:t>
            </w:r>
          </w:p>
        </w:tc>
      </w:tr>
      <w:tr w:rsidR="00254D00" w:rsidRPr="00254D00" w:rsidTr="00254D00">
        <w:trPr>
          <w:trHeight w:val="31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Статус</w:t>
            </w:r>
          </w:p>
        </w:tc>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Источники финансирования</w:t>
            </w:r>
          </w:p>
        </w:tc>
        <w:tc>
          <w:tcPr>
            <w:tcW w:w="9371" w:type="dxa"/>
            <w:gridSpan w:val="8"/>
            <w:tcBorders>
              <w:top w:val="single" w:sz="4" w:space="0" w:color="auto"/>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Оценка расходов (тыс. руб.), годы</w:t>
            </w:r>
          </w:p>
        </w:tc>
      </w:tr>
      <w:tr w:rsidR="00254D00" w:rsidRPr="00254D00" w:rsidTr="00254D00">
        <w:trPr>
          <w:trHeight w:val="63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color w:val="000000"/>
                <w:sz w:val="20"/>
                <w:szCs w:val="20"/>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color w:val="000000"/>
                <w:sz w:val="20"/>
                <w:szCs w:val="20"/>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color w:val="000000"/>
                <w:sz w:val="20"/>
                <w:szCs w:val="20"/>
              </w:rPr>
            </w:pP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2014</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2015</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2016</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2017</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2018</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2019</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2020</w:t>
            </w:r>
          </w:p>
        </w:tc>
        <w:tc>
          <w:tcPr>
            <w:tcW w:w="1291"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color w:val="000000"/>
                <w:sz w:val="20"/>
                <w:szCs w:val="20"/>
              </w:rPr>
            </w:pPr>
            <w:r w:rsidRPr="00254D00">
              <w:rPr>
                <w:rFonts w:ascii="Times New Roman" w:eastAsia="Times New Roman" w:hAnsi="Times New Roman" w:cs="Times New Roman"/>
                <w:color w:val="000000"/>
                <w:sz w:val="20"/>
                <w:szCs w:val="20"/>
              </w:rPr>
              <w:t>Итого на период</w:t>
            </w:r>
          </w:p>
        </w:tc>
      </w:tr>
      <w:tr w:rsidR="00254D00" w:rsidRPr="00254D00" w:rsidTr="00254D00">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Муниципальная программа</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Создание условий для сохранения традиционного образа жизни коренных малочисленных народов Таймырского Долгано–Ненецкого муниципального района и защиты их исконной среды обитания </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170 686,90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177 183,30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188 983,60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194 440,60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267 845,40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203 039,90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203 039,90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1 405 219,60</w:t>
            </w:r>
          </w:p>
        </w:tc>
      </w:tr>
      <w:tr w:rsidR="00254D00" w:rsidRPr="00254D00" w:rsidTr="00254D00">
        <w:trPr>
          <w:trHeight w:val="34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3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8 500,80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170686,90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177183,30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188983,60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194440,60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265011,80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200206,30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200206,30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1396718,80</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3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1</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Предоставление компенсационных выплат оленеводам  и промысловикам</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101347,20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173275,60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780 444,80</w:t>
            </w:r>
          </w:p>
        </w:tc>
      </w:tr>
      <w:tr w:rsidR="00254D00" w:rsidRPr="00254D00" w:rsidTr="00254D00">
        <w:trPr>
          <w:trHeight w:val="36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101347,20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173275,60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101164,40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780 444,80</w:t>
            </w:r>
          </w:p>
        </w:tc>
      </w:tr>
      <w:tr w:rsidR="00254D00" w:rsidRPr="00254D00" w:rsidTr="00254D00">
        <w:trPr>
          <w:trHeight w:val="36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6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w:t>
            </w:r>
            <w:r w:rsidRPr="00254D00">
              <w:rPr>
                <w:rFonts w:ascii="Times New Roman" w:eastAsia="Times New Roman" w:hAnsi="Times New Roman" w:cs="Times New Roman"/>
                <w:sz w:val="20"/>
                <w:szCs w:val="20"/>
              </w:rPr>
              <w:lastRenderedPageBreak/>
              <w:t>е 2</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Предоставление материальной помощи в </w:t>
            </w:r>
            <w:r w:rsidRPr="00254D00">
              <w:rPr>
                <w:rFonts w:ascii="Times New Roman" w:eastAsia="Times New Roman" w:hAnsi="Times New Roman" w:cs="Times New Roman"/>
                <w:sz w:val="20"/>
                <w:szCs w:val="20"/>
              </w:rPr>
              <w:lastRenderedPageBreak/>
              <w:t>целях уплаты налога на доходы физических лиц лицам из числа КМНС, получившим товарно-материальные ценности, подарки, призы в году, предшествующем текущему году</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808,20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765,70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1110,30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390,70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335,90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443,20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443,20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4 297,20</w:t>
            </w:r>
          </w:p>
        </w:tc>
      </w:tr>
      <w:tr w:rsidR="00254D00" w:rsidRPr="00254D00" w:rsidTr="00254D00">
        <w:trPr>
          <w:trHeight w:val="31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808,20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765,70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1110,30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390,70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335,90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443,20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443,20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4 297,20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9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3</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37092,80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34833,10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40271,50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41670,10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30584,50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42496,30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42496,30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269 444,60</w:t>
            </w:r>
          </w:p>
        </w:tc>
      </w:tr>
      <w:tr w:rsidR="00254D00" w:rsidRPr="00254D00" w:rsidTr="00254D00">
        <w:trPr>
          <w:trHeight w:val="31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37092,80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34833,10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40271,50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41670,10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30584,50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42496,30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42496,30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269 444,60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3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2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1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4</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Осуществление социальных выплат, связанных с изъятием особи волка из естественной среды его обитания</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1322,00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1149,60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685,80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685,80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5 823,20</w:t>
            </w:r>
          </w:p>
        </w:tc>
      </w:tr>
      <w:tr w:rsidR="00254D00" w:rsidRPr="00254D00" w:rsidTr="00254D00">
        <w:trPr>
          <w:trHeight w:val="31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1322,00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660,00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1149,60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685,80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685,80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5 823,20</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2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8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w:t>
            </w:r>
            <w:r w:rsidRPr="00254D00">
              <w:rPr>
                <w:rFonts w:ascii="Times New Roman" w:eastAsia="Times New Roman" w:hAnsi="Times New Roman" w:cs="Times New Roman"/>
                <w:sz w:val="20"/>
                <w:szCs w:val="20"/>
              </w:rPr>
              <w:lastRenderedPageBreak/>
              <w:t>е 5</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Обеспечение студентов из числа КМНС, в том числе </w:t>
            </w:r>
            <w:r w:rsidRPr="00254D00">
              <w:rPr>
                <w:rFonts w:ascii="Times New Roman" w:eastAsia="Times New Roman" w:hAnsi="Times New Roman" w:cs="Times New Roman"/>
                <w:sz w:val="20"/>
                <w:szCs w:val="20"/>
              </w:rPr>
              <w:lastRenderedPageBreak/>
              <w:t>студентов, окончивших учебные заведения в текущем году, относящихся к детям-сиротам, компенсацией расходов на оплату проезда к месту учебы и обратно один раз в год; осуществление выплаты дополнительной стипендии студентам из числа КМНС, обучающимся за пределами муниципального района; осуществление частичной оплаты за обучение студентов из числа КМНС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высших и средних учебных заведениях, расположенных за пределами муниципального района; обеспечение абитуриентов из числа КМНС, проживающих в сельских поселениях муниципального района, компенсацией расходов на проезд от места жительства до города Дудинки и обратно один раз в год; обеспечение абитуриентов бесплатным горячим питанием в городе Дудинке в период поступления в высшие учебные заведения и средние специальные учебные заведения Российской Федерации</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1347,90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4858,20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1867,80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1867,80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15 526,50</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2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4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1347,90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1861,60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4858,20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1867,80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1867,80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15 526,50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10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Отдельное </w:t>
            </w:r>
            <w:r w:rsidRPr="00254D00">
              <w:rPr>
                <w:rFonts w:ascii="Times New Roman" w:eastAsia="Times New Roman" w:hAnsi="Times New Roman" w:cs="Times New Roman"/>
                <w:sz w:val="20"/>
                <w:szCs w:val="20"/>
              </w:rPr>
              <w:lastRenderedPageBreak/>
              <w:t>мероприятие 6</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Обеспечение  детей из числа </w:t>
            </w:r>
            <w:r w:rsidRPr="00254D00">
              <w:rPr>
                <w:rFonts w:ascii="Times New Roman" w:eastAsia="Times New Roman" w:hAnsi="Times New Roman" w:cs="Times New Roman"/>
                <w:sz w:val="20"/>
                <w:szCs w:val="20"/>
              </w:rPr>
              <w:lastRenderedPageBreak/>
              <w:t>КМНС,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5687,20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4640,10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7021,50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55 434,80</w:t>
            </w:r>
          </w:p>
        </w:tc>
      </w:tr>
      <w:tr w:rsidR="00254D00" w:rsidRPr="00254D00" w:rsidTr="00254D00">
        <w:trPr>
          <w:trHeight w:val="36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5687,20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4640,10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7021,50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9521,50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55 434,80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51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7</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Безвозмездное обеспечение лиц из числа КМНС, ведущих ТОЖ и осуществляющих  ТХД  (оленеводство, рыболовство, промысловая охота),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3401,90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2886,80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7155,90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6751,20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9855,70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9855,70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9855,70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49 762,90</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2833,60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8 500,80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3401,90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2886,80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7155,90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6751,20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7022,10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7022,10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7022,10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41 262,10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8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8</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Безвозмездное обеспечение либо компенсация расходов на приобретение и доставку  керосина для освещения кочевого жилья из расчета 150, но не более 200 килограммов на семью в год, лиц из числа КМНС, ведущих ТОЖ и  осуществляющих </w:t>
            </w:r>
            <w:r w:rsidRPr="00254D00">
              <w:rPr>
                <w:rFonts w:ascii="Times New Roman" w:eastAsia="Times New Roman" w:hAnsi="Times New Roman" w:cs="Times New Roman"/>
                <w:sz w:val="20"/>
                <w:szCs w:val="20"/>
              </w:rPr>
              <w:lastRenderedPageBreak/>
              <w:t>ТХД  (оленеводство, рыболовство,</w:t>
            </w:r>
            <w:r w:rsidR="00F804E9">
              <w:rPr>
                <w:rFonts w:ascii="Times New Roman" w:eastAsia="Times New Roman" w:hAnsi="Times New Roman" w:cs="Times New Roman"/>
                <w:sz w:val="20"/>
                <w:szCs w:val="20"/>
              </w:rPr>
              <w:t xml:space="preserve"> </w:t>
            </w:r>
            <w:r w:rsidRPr="00254D00">
              <w:rPr>
                <w:rFonts w:ascii="Times New Roman" w:eastAsia="Times New Roman" w:hAnsi="Times New Roman" w:cs="Times New Roman"/>
                <w:sz w:val="20"/>
                <w:szCs w:val="20"/>
              </w:rPr>
              <w:t>промысловая охота)</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7989,70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12890,70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11367,60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14996,30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17558,90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18059,90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18059,90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100 923,00</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6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7989,70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12890,70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11367,60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14996,30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17558,90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18059,90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18059,90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100 923,00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5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9</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Безвозмездное обеспечение  лиц из числа КМНС, ведущих ТОЖ и  осуществляющих  ТХД   (оленеводство, рыболовство, промысловая охота),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3154,00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3154,00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4254,00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5898,80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6475,50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6475,50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39 240,10</w:t>
            </w:r>
          </w:p>
        </w:tc>
      </w:tr>
      <w:tr w:rsidR="00254D00" w:rsidRPr="00254D00" w:rsidTr="00254D00">
        <w:trPr>
          <w:trHeight w:val="46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51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3154,00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3154,00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4254,00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5898,80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9828,30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6475,50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6475,50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39 240,10</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6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10</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Предоставление комплектов для новорожденных женщинам из числа КМНС, проживающим в сельской местности муниципального района, вне зависимости от дохода семьи, а также женщинам из числа КМНС, проживающим в городе Дудинке и поселке Диксон муниципального района, доход семьи которых ниже величины прожиточного минимума, установленного для соответствующей группы территорий края на душу населения, в связи с </w:t>
            </w:r>
            <w:r w:rsidRPr="00254D00">
              <w:rPr>
                <w:rFonts w:ascii="Times New Roman" w:eastAsia="Times New Roman" w:hAnsi="Times New Roman" w:cs="Times New Roman"/>
                <w:sz w:val="20"/>
                <w:szCs w:val="20"/>
              </w:rPr>
              <w:lastRenderedPageBreak/>
              <w:t>рождением детей</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225,20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765,70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5 831,10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225,20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765,70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945,90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982,80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5 831,10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3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3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Отдельное мероприятие 11</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Обеспечение лиц из числа КМНС, занимающихся ВТХД – оленеводством, лекарственными и медицинскими препаратами (медицинскими аптечками)</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838,60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1483,80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10 693,80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55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838,60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1483,80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1636,00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1699,80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10 693,80</w:t>
            </w:r>
          </w:p>
        </w:tc>
      </w:tr>
      <w:tr w:rsidR="00254D00" w:rsidRPr="00254D00" w:rsidTr="00254D00">
        <w:trPr>
          <w:trHeight w:val="45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52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80"/>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12</w:t>
            </w:r>
          </w:p>
        </w:tc>
        <w:tc>
          <w:tcPr>
            <w:tcW w:w="2813" w:type="dxa"/>
            <w:vMerge w:val="restart"/>
            <w:tcBorders>
              <w:top w:val="nil"/>
              <w:left w:val="single" w:sz="4" w:space="0" w:color="auto"/>
              <w:bottom w:val="single" w:sz="4" w:space="0" w:color="000000"/>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Предоставление санаторно-курортного и восстановительного лечения в виде оплаты стоимости путевок в пределах Красноярского края и Республики Хакасия лицам из числа КМНС, осуществляющим ВТХД - оленеводство, и членам их семей</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800,00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800,00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7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37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000000"/>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Отдельное мероприятие 13</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Проведение социально значимых мероприятий КМНС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ТОЖ и осуществления ТХД КМНС), а также обеспечение участия </w:t>
            </w:r>
            <w:r w:rsidRPr="00254D00">
              <w:rPr>
                <w:rFonts w:ascii="Times New Roman" w:eastAsia="Times New Roman" w:hAnsi="Times New Roman" w:cs="Times New Roman"/>
                <w:sz w:val="20"/>
                <w:szCs w:val="20"/>
              </w:rPr>
              <w:lastRenderedPageBreak/>
              <w:t>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 краевого, всероссийского уровня</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7198,90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10720,60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7198,90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6950,50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8674,80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8567,40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8567,40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57 878,50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7198,90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10720,60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7198,90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6950,50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8674,80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8567,40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8567,40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57 878,50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3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2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05"/>
        </w:trPr>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center"/>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lastRenderedPageBreak/>
              <w:t>Отдельное мероприятие 14</w:t>
            </w:r>
          </w:p>
        </w:tc>
        <w:tc>
          <w:tcPr>
            <w:tcW w:w="2813" w:type="dxa"/>
            <w:vMerge w:val="restart"/>
            <w:tcBorders>
              <w:top w:val="nil"/>
              <w:left w:val="single" w:sz="4" w:space="0" w:color="auto"/>
              <w:bottom w:val="single" w:sz="4" w:space="0" w:color="auto"/>
              <w:right w:val="single" w:sz="4" w:space="0" w:color="auto"/>
            </w:tcBorders>
            <w:shd w:val="clear" w:color="auto" w:fill="auto"/>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Организация выпуска приложения к газете муниципального района "Таймыр", программ радиовещания и телевидения на языках КМНС</w:t>
            </w: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Всего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1118,10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1174,00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1174,00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1993,60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9 119,10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 том числе: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федеральный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9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краевой бюджет           </w:t>
            </w:r>
          </w:p>
        </w:tc>
        <w:tc>
          <w:tcPr>
            <w:tcW w:w="1118"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1118,10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1174,00</w:t>
            </w:r>
          </w:p>
        </w:tc>
        <w:tc>
          <w:tcPr>
            <w:tcW w:w="1276"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1174,00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1993,60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134"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150"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1219,80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9 119,10</w:t>
            </w:r>
          </w:p>
        </w:tc>
      </w:tr>
      <w:tr w:rsidR="00254D00" w:rsidRPr="00254D00" w:rsidTr="00254D00">
        <w:trPr>
          <w:trHeight w:val="40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районный бюджет</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690"/>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бюджеты городских и сельских поселений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r w:rsidR="00254D00" w:rsidRPr="00254D00" w:rsidTr="00254D00">
        <w:trPr>
          <w:trHeight w:val="435"/>
        </w:trPr>
        <w:tc>
          <w:tcPr>
            <w:tcW w:w="1291"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813" w:type="dxa"/>
            <w:vMerge/>
            <w:tcBorders>
              <w:top w:val="nil"/>
              <w:left w:val="single" w:sz="4" w:space="0" w:color="auto"/>
              <w:bottom w:val="single" w:sz="4" w:space="0" w:color="auto"/>
              <w:right w:val="single" w:sz="4" w:space="0" w:color="auto"/>
            </w:tcBorders>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p>
        </w:tc>
        <w:tc>
          <w:tcPr>
            <w:tcW w:w="214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 xml:space="preserve">внебюджетные  источники                 </w:t>
            </w:r>
          </w:p>
        </w:tc>
        <w:tc>
          <w:tcPr>
            <w:tcW w:w="1118"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150" w:type="dxa"/>
            <w:tcBorders>
              <w:top w:val="nil"/>
              <w:left w:val="nil"/>
              <w:bottom w:val="single" w:sz="4" w:space="0" w:color="auto"/>
              <w:right w:val="single" w:sz="4" w:space="0" w:color="auto"/>
            </w:tcBorders>
            <w:shd w:val="clear" w:color="auto" w:fill="auto"/>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c>
          <w:tcPr>
            <w:tcW w:w="1291" w:type="dxa"/>
            <w:tcBorders>
              <w:top w:val="nil"/>
              <w:left w:val="nil"/>
              <w:bottom w:val="single" w:sz="4" w:space="0" w:color="auto"/>
              <w:right w:val="single" w:sz="4" w:space="0" w:color="auto"/>
            </w:tcBorders>
            <w:shd w:val="clear" w:color="auto" w:fill="auto"/>
            <w:noWrap/>
            <w:vAlign w:val="center"/>
            <w:hideMark/>
          </w:tcPr>
          <w:p w:rsidR="00254D00" w:rsidRPr="00254D00" w:rsidRDefault="00254D00" w:rsidP="00254D00">
            <w:pPr>
              <w:spacing w:after="0" w:line="240" w:lineRule="auto"/>
              <w:jc w:val="right"/>
              <w:rPr>
                <w:rFonts w:ascii="Times New Roman" w:eastAsia="Times New Roman" w:hAnsi="Times New Roman" w:cs="Times New Roman"/>
                <w:sz w:val="20"/>
                <w:szCs w:val="20"/>
              </w:rPr>
            </w:pPr>
            <w:r w:rsidRPr="00254D00">
              <w:rPr>
                <w:rFonts w:ascii="Times New Roman" w:eastAsia="Times New Roman" w:hAnsi="Times New Roman" w:cs="Times New Roman"/>
                <w:sz w:val="20"/>
                <w:szCs w:val="20"/>
              </w:rPr>
              <w:t>0,00</w:t>
            </w:r>
          </w:p>
        </w:tc>
      </w:tr>
    </w:tbl>
    <w:p w:rsidR="00254D00" w:rsidRPr="00254D00" w:rsidRDefault="00254D00" w:rsidP="00025749">
      <w:pPr>
        <w:spacing w:after="0" w:line="240" w:lineRule="auto"/>
        <w:jc w:val="right"/>
        <w:rPr>
          <w:rFonts w:ascii="Times New Roman" w:hAnsi="Times New Roman" w:cs="Times New Roman"/>
          <w:sz w:val="20"/>
          <w:szCs w:val="20"/>
        </w:rPr>
      </w:pPr>
    </w:p>
    <w:sectPr w:rsidR="00254D00" w:rsidRPr="00254D00" w:rsidSect="00024937">
      <w:pgSz w:w="16838" w:h="11906" w:orient="landscape"/>
      <w:pgMar w:top="851" w:right="70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25749"/>
    <w:rsid w:val="00024937"/>
    <w:rsid w:val="00025749"/>
    <w:rsid w:val="00254D00"/>
    <w:rsid w:val="00B9283F"/>
    <w:rsid w:val="00F80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749"/>
    <w:pPr>
      <w:keepNext/>
      <w:spacing w:after="0" w:line="240" w:lineRule="auto"/>
      <w:outlineLvl w:val="0"/>
    </w:pPr>
    <w:rPr>
      <w:rFonts w:ascii="Times New Roman" w:eastAsia="Times New Roman" w:hAnsi="Times New Roman" w:cs="Times New Roman"/>
      <w:b/>
      <w:sz w:val="32"/>
      <w:szCs w:val="20"/>
    </w:rPr>
  </w:style>
  <w:style w:type="paragraph" w:styleId="3">
    <w:name w:val="heading 3"/>
    <w:basedOn w:val="a"/>
    <w:next w:val="a"/>
    <w:link w:val="30"/>
    <w:semiHidden/>
    <w:unhideWhenUsed/>
    <w:qFormat/>
    <w:rsid w:val="00025749"/>
    <w:pPr>
      <w:keepNext/>
      <w:spacing w:after="0" w:line="240" w:lineRule="auto"/>
      <w:ind w:left="-142"/>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025749"/>
    <w:pPr>
      <w:keepNext/>
      <w:spacing w:after="0" w:line="240" w:lineRule="auto"/>
      <w:jc w:val="center"/>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749"/>
    <w:rPr>
      <w:rFonts w:ascii="Times New Roman" w:eastAsia="Times New Roman" w:hAnsi="Times New Roman" w:cs="Times New Roman"/>
      <w:b/>
      <w:sz w:val="32"/>
      <w:szCs w:val="20"/>
    </w:rPr>
  </w:style>
  <w:style w:type="character" w:customStyle="1" w:styleId="30">
    <w:name w:val="Заголовок 3 Знак"/>
    <w:basedOn w:val="a0"/>
    <w:link w:val="3"/>
    <w:semiHidden/>
    <w:rsid w:val="00025749"/>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025749"/>
    <w:rPr>
      <w:rFonts w:ascii="Times New Roman" w:eastAsia="Times New Roman" w:hAnsi="Times New Roman" w:cs="Times New Roman"/>
      <w:b/>
      <w:sz w:val="28"/>
      <w:szCs w:val="20"/>
    </w:rPr>
  </w:style>
  <w:style w:type="paragraph" w:styleId="a3">
    <w:name w:val="List Paragraph"/>
    <w:basedOn w:val="a"/>
    <w:uiPriority w:val="34"/>
    <w:qFormat/>
    <w:rsid w:val="00025749"/>
    <w:pPr>
      <w:ind w:left="720"/>
      <w:contextualSpacing/>
    </w:pPr>
    <w:rPr>
      <w:rFonts w:ascii="Calibri" w:eastAsia="Times New Roman" w:hAnsi="Calibri" w:cs="Times New Roman"/>
    </w:rPr>
  </w:style>
  <w:style w:type="paragraph" w:customStyle="1" w:styleId="ConsNormal">
    <w:name w:val="ConsNormal"/>
    <w:rsid w:val="0002574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rmal">
    <w:name w:val="ConsPlusNormal"/>
    <w:rsid w:val="0002574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54D00"/>
    <w:rPr>
      <w:color w:val="0000FF"/>
      <w:u w:val="single"/>
    </w:rPr>
  </w:style>
  <w:style w:type="character" w:styleId="a5">
    <w:name w:val="FollowedHyperlink"/>
    <w:basedOn w:val="a0"/>
    <w:uiPriority w:val="99"/>
    <w:semiHidden/>
    <w:unhideWhenUsed/>
    <w:rsid w:val="00254D00"/>
    <w:rPr>
      <w:color w:val="800080"/>
      <w:u w:val="single"/>
    </w:rPr>
  </w:style>
  <w:style w:type="paragraph" w:customStyle="1" w:styleId="xl65">
    <w:name w:val="xl65"/>
    <w:basedOn w:val="a"/>
    <w:rsid w:val="00254D0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254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9">
    <w:name w:val="xl69"/>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0">
    <w:name w:val="xl70"/>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254D00"/>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254D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54D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254D0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54D0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54D0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6112905">
      <w:bodyDiv w:val="1"/>
      <w:marLeft w:val="0"/>
      <w:marRight w:val="0"/>
      <w:marTop w:val="0"/>
      <w:marBottom w:val="0"/>
      <w:divBdr>
        <w:top w:val="none" w:sz="0" w:space="0" w:color="auto"/>
        <w:left w:val="none" w:sz="0" w:space="0" w:color="auto"/>
        <w:bottom w:val="none" w:sz="0" w:space="0" w:color="auto"/>
        <w:right w:val="none" w:sz="0" w:space="0" w:color="auto"/>
      </w:divBdr>
    </w:div>
    <w:div w:id="1392074977">
      <w:bodyDiv w:val="1"/>
      <w:marLeft w:val="0"/>
      <w:marRight w:val="0"/>
      <w:marTop w:val="0"/>
      <w:marBottom w:val="0"/>
      <w:divBdr>
        <w:top w:val="none" w:sz="0" w:space="0" w:color="auto"/>
        <w:left w:val="none" w:sz="0" w:space="0" w:color="auto"/>
        <w:bottom w:val="none" w:sz="0" w:space="0" w:color="auto"/>
        <w:right w:val="none" w:sz="0" w:space="0" w:color="auto"/>
      </w:divBdr>
    </w:div>
    <w:div w:id="17032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burelomova</dc:creator>
  <cp:keywords/>
  <dc:description/>
  <cp:lastModifiedBy>burelomova</cp:lastModifiedBy>
  <cp:revision>4</cp:revision>
  <dcterms:created xsi:type="dcterms:W3CDTF">2018-12-11T03:37:00Z</dcterms:created>
  <dcterms:modified xsi:type="dcterms:W3CDTF">2018-12-11T04:23:00Z</dcterms:modified>
</cp:coreProperties>
</file>