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5" w:rsidRPr="00FE7165" w:rsidRDefault="00FE7165" w:rsidP="00FE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Перечень законов и иных нормативных правовых актов, определяющих полномочия, задачи и функции Отдела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природных ресурсов</w:t>
      </w:r>
      <w:r w:rsidRPr="00FE71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24.04.1995 № 52-ФЗ «О животном мире»;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20.12.2004 № 166-ФЗ «О рыболовстве и сохранении водных биологических ресурсов»;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14.04.2008 № 264 "О проведении конкурса на право зак</w:t>
      </w:r>
      <w:bookmarkStart w:id="0" w:name="_GoBack"/>
      <w:bookmarkEnd w:id="0"/>
      <w:r w:rsidRPr="00D46DD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25455">
        <w:rPr>
          <w:rFonts w:ascii="Times New Roman" w:eastAsia="Times New Roman" w:hAnsi="Times New Roman" w:cs="Times New Roman"/>
          <w:sz w:val="24"/>
          <w:szCs w:val="24"/>
        </w:rPr>
        <w:t>ючения договора о пользовании  рыболовным участком</w:t>
      </w: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промышленного рыболовства и заключении такого договора";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25.08.2008 № 643 «О подготовке и заключении договора пользования водными биологическими ресурсами, общий допустимый улов которых не устанавливается»;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25.01.2012 № 29 «О федеральном государственном охотничьем надзоре»;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30.06.2010 № 490 «О ставках платы за единицу площади охотничьего угодья при заключении </w:t>
      </w:r>
      <w:proofErr w:type="spellStart"/>
      <w:r w:rsidRPr="00D46DDC">
        <w:rPr>
          <w:rFonts w:ascii="Times New Roman" w:eastAsia="Times New Roman" w:hAnsi="Times New Roman" w:cs="Times New Roman"/>
          <w:sz w:val="24"/>
          <w:szCs w:val="24"/>
        </w:rPr>
        <w:t>охотхозяйственных</w:t>
      </w:r>
      <w:proofErr w:type="spell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соглашений без проведения аукциона на право заключения </w:t>
      </w:r>
      <w:proofErr w:type="spellStart"/>
      <w:r w:rsidRPr="00D46DDC">
        <w:rPr>
          <w:rFonts w:ascii="Times New Roman" w:eastAsia="Times New Roman" w:hAnsi="Times New Roman" w:cs="Times New Roman"/>
          <w:sz w:val="24"/>
          <w:szCs w:val="24"/>
        </w:rPr>
        <w:t>охотхозяйственных</w:t>
      </w:r>
      <w:proofErr w:type="spell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соглашений»;</w:t>
      </w:r>
    </w:p>
    <w:p w:rsidR="0097515E" w:rsidRPr="0097515E" w:rsidRDefault="00D46DDC" w:rsidP="0097515E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7515E">
        <w:rPr>
          <w:rFonts w:ascii="Times New Roman" w:eastAsia="Times New Roman" w:hAnsi="Times New Roman" w:cs="Times New Roman"/>
          <w:sz w:val="24"/>
          <w:szCs w:val="24"/>
        </w:rPr>
        <w:t>Приказ Министерства природ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>ных ресурсов и экологии РФ от 29.08.2014 № 379</w:t>
      </w:r>
      <w:r w:rsidRPr="0097515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 xml:space="preserve">оформления и </w:t>
      </w:r>
      <w:r w:rsidRPr="0097515E">
        <w:rPr>
          <w:rFonts w:ascii="Times New Roman" w:eastAsia="Times New Roman" w:hAnsi="Times New Roman" w:cs="Times New Roman"/>
          <w:sz w:val="24"/>
          <w:szCs w:val="24"/>
        </w:rPr>
        <w:t>выдачи разрешений на добычу охотничьих ресурсов</w:t>
      </w:r>
      <w:r w:rsidR="0097515E" w:rsidRPr="0097515E">
        <w:rPr>
          <w:rFonts w:ascii="Times New Roman" w:eastAsia="Times New Roman" w:hAnsi="Times New Roman" w:cs="Times New Roman"/>
          <w:sz w:val="24"/>
          <w:szCs w:val="24"/>
        </w:rPr>
        <w:t>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Приказ Министерства природных ресурсов и экологии РФ от 16.11.2010 № 512 «Об утверждении правил охоты»;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46DDC">
        <w:rPr>
          <w:rFonts w:ascii="Times New Roman" w:eastAsia="Times New Roman" w:hAnsi="Times New Roman" w:cs="Times New Roman"/>
          <w:sz w:val="24"/>
          <w:szCs w:val="24"/>
        </w:rPr>
        <w:t>Росрыболовства</w:t>
      </w:r>
      <w:proofErr w:type="spell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от 22.10.2014 № 402 «Об утверждении Правил рыболовства для </w:t>
      </w:r>
      <w:proofErr w:type="spellStart"/>
      <w:r w:rsidRPr="00D46DDC">
        <w:rPr>
          <w:rFonts w:ascii="Times New Roman" w:eastAsia="Times New Roman" w:hAnsi="Times New Roman" w:cs="Times New Roman"/>
          <w:sz w:val="24"/>
          <w:szCs w:val="24"/>
        </w:rPr>
        <w:t>Западно-Сибирского</w:t>
      </w:r>
      <w:proofErr w:type="spell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DDC">
        <w:rPr>
          <w:rFonts w:ascii="Times New Roman" w:eastAsia="Times New Roman" w:hAnsi="Times New Roman" w:cs="Times New Roman"/>
          <w:sz w:val="24"/>
          <w:szCs w:val="24"/>
        </w:rPr>
        <w:t>рыбохозяйственного</w:t>
      </w:r>
      <w:proofErr w:type="spell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бассейна»;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46DDC">
        <w:rPr>
          <w:rFonts w:ascii="Times New Roman" w:eastAsia="Times New Roman" w:hAnsi="Times New Roman" w:cs="Times New Roman"/>
          <w:sz w:val="24"/>
          <w:szCs w:val="24"/>
        </w:rPr>
        <w:t>Госкомрыболовства</w:t>
      </w:r>
      <w:proofErr w:type="spellEnd"/>
      <w:r w:rsidRPr="00D46DDC">
        <w:rPr>
          <w:rFonts w:ascii="Times New Roman" w:eastAsia="Times New Roman" w:hAnsi="Times New Roman" w:cs="Times New Roman"/>
          <w:sz w:val="24"/>
          <w:szCs w:val="24"/>
        </w:rPr>
        <w:t xml:space="preserve"> РФ от 11.04.2008 № 315 «Об утверждении порядка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Востока»;</w:t>
      </w:r>
    </w:p>
    <w:p w:rsidR="00D46DDC" w:rsidRPr="00D46DDC" w:rsidRDefault="00A92C9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правительства РФ от 14.06.2018 г. № 681 «Об утверждении Правил 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sz w:val="24"/>
          <w:szCs w:val="24"/>
        </w:rPr>
        <w:t>ределения границ рыболовных участков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Закон Красноярского края от 26.12.2006 № 21-5669 «О наделении органов местного самоуправления Таймырского Долгано-Ненецкого и Эвенкийского муниципальных районов отдельными государственными полномочиями в области использования объектов животного мира, в том числе охотничьих ресурсов, а также водных биологических ресурсов»;</w:t>
      </w:r>
    </w:p>
    <w:p w:rsidR="00D46DDC" w:rsidRDefault="00BC2D1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23.11.2017 г. № 1420 «Об утверждении правил распределения органами исполнительной власти субъектов РФ квот добычи (вылова) водных биологических ресурсов для организации любительского и спортивного рыболовства»</w:t>
      </w:r>
      <w:r w:rsidR="00D46DDC" w:rsidRPr="00D46D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D1C" w:rsidRPr="00D46DDC" w:rsidRDefault="00BC2D1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РФ от 23.08.2018 г. № 987 «О распределении квот добычи (вылова) водных биологических ресурсов в соответствии с частью 12 статьи 31 Федерального закона «О рыболовстве и сохранении водных биологических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ресурсов» и признании утратившими силу некоторых актов Правительства Российской Федерации»;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Красноярского края от 07.12.2009 N 632-п "Об утверждении формы и порядка заполнения заявок о предоставлении водных биологических ресурсов, отнесенных к объектам рыболовства,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народов, проживающих на территории Красноярского края, сроков и порядка их рассмотрения";</w:t>
      </w:r>
      <w:proofErr w:type="gramEnd"/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Красноярского края от 20.04.2009 № 210-п «Об утверждении лимитов на добычу (вылов) объектов водных биологических ресурсов для удовлетворения личных нужд»;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Красноярского края от 25.09.2008 № 103-п «Об установлении лимитов использования объектов животного мира для удовлетворения личных нужд»;</w:t>
      </w:r>
    </w:p>
    <w:p w:rsidR="00D46DDC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Приказ службы по охране, контролю и регулированию использования объектов животного мира и среды их обитания Красноярского края от 21.01.2011 № 6-о «Об установлении Перечня рыбопромысловых участков Красноярского края»;</w:t>
      </w:r>
    </w:p>
    <w:p w:rsidR="00687BD4" w:rsidRPr="00D46DDC" w:rsidRDefault="00D46DDC" w:rsidP="00D46DDC">
      <w:pPr>
        <w:pStyle w:val="a4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D46DDC">
        <w:rPr>
          <w:rFonts w:ascii="Times New Roman" w:eastAsia="Times New Roman" w:hAnsi="Times New Roman" w:cs="Times New Roman"/>
          <w:sz w:val="24"/>
          <w:szCs w:val="24"/>
        </w:rPr>
        <w:t>Распоряжение Администрации муниципального района от 22.02.2007 № 109 «О создании комиссии по распределению квот добычи (вылова) водных биологических ресурсов на территории Таймырского Долгано-Ненецкого муниципального района».</w:t>
      </w:r>
    </w:p>
    <w:sectPr w:rsidR="00687BD4" w:rsidRPr="00D46DDC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08"/>
    <w:multiLevelType w:val="hybridMultilevel"/>
    <w:tmpl w:val="FFA2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812"/>
    <w:multiLevelType w:val="hybridMultilevel"/>
    <w:tmpl w:val="C374F48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C661F08"/>
    <w:multiLevelType w:val="hybridMultilevel"/>
    <w:tmpl w:val="8D488348"/>
    <w:lvl w:ilvl="0" w:tplc="57ACB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C5356E"/>
    <w:multiLevelType w:val="hybridMultilevel"/>
    <w:tmpl w:val="0DA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1FC"/>
    <w:multiLevelType w:val="hybridMultilevel"/>
    <w:tmpl w:val="0C10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E716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2D2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578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618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C99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098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515E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455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2C9C"/>
    <w:rsid w:val="00A93174"/>
    <w:rsid w:val="00A93CAF"/>
    <w:rsid w:val="00A957CD"/>
    <w:rsid w:val="00A95A50"/>
    <w:rsid w:val="00A96CAF"/>
    <w:rsid w:val="00A96FC7"/>
    <w:rsid w:val="00A970C8"/>
    <w:rsid w:val="00A972C9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1C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6DDC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3EB0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165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98"/>
  </w:style>
  <w:style w:type="paragraph" w:styleId="1">
    <w:name w:val="heading 1"/>
    <w:basedOn w:val="a"/>
    <w:link w:val="10"/>
    <w:uiPriority w:val="9"/>
    <w:qFormat/>
    <w:rsid w:val="00FE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7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7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gondarenko</cp:lastModifiedBy>
  <cp:revision>5</cp:revision>
  <dcterms:created xsi:type="dcterms:W3CDTF">2019-01-25T05:34:00Z</dcterms:created>
  <dcterms:modified xsi:type="dcterms:W3CDTF">2019-01-30T04:37:00Z</dcterms:modified>
</cp:coreProperties>
</file>