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1" w:rsidRDefault="00AB61A1" w:rsidP="00AB61A1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к постановлению </w:t>
      </w:r>
    </w:p>
    <w:p w:rsidR="00AB61A1" w:rsidRDefault="00AB61A1" w:rsidP="00AB61A1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Администрации муниципального района от 14.11.2018 № 1321 (в ред. от 28.06.2019 №714,</w:t>
      </w:r>
      <w:proofErr w:type="gramEnd"/>
    </w:p>
    <w:p w:rsidR="00AB61A1" w:rsidRDefault="00AB61A1" w:rsidP="00AB61A1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30.09.2019 № 1004, от 30.12.2019  1454, от 30.06.2020 №776, от 30.09.2020 №1142, от 30.12.2020 №1551, от 30.09.2021. №1297, от 30.12.2021 №1923, от 23.06.2022 №1041, от 19.10.2022 №1636, от 14.02.2023 №194, от 08.09.2023 №1235, от 28.12.2023 №1884</w:t>
      </w:r>
      <w:r>
        <w:rPr>
          <w:rFonts w:ascii="Times New Roman" w:hAnsi="Times New Roman"/>
          <w:sz w:val="20"/>
        </w:rPr>
        <w:t>, от 12.04.2024 №535</w:t>
      </w:r>
      <w:bookmarkStart w:id="0" w:name="_GoBack"/>
      <w:bookmarkEnd w:id="0"/>
      <w:r>
        <w:rPr>
          <w:rFonts w:ascii="Times New Roman" w:hAnsi="Times New Roman"/>
          <w:sz w:val="20"/>
        </w:rPr>
        <w:t>)</w:t>
      </w: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ind w:left="6237" w:right="-427"/>
        <w:outlineLvl w:val="0"/>
        <w:rPr>
          <w:rFonts w:ascii="Times New Roman" w:hAnsi="Times New Roman"/>
          <w:sz w:val="20"/>
        </w:rPr>
      </w:pP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</w:t>
      </w: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Таймырского Долгано-Ненецкого</w:t>
      </w:r>
    </w:p>
    <w:p w:rsidR="00AB61A1" w:rsidRDefault="00AB61A1" w:rsidP="00AB61A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AB61A1" w:rsidRDefault="00AB61A1" w:rsidP="00AB61A1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AB61A1" w:rsidRDefault="00AB61A1" w:rsidP="00AB61A1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AB61A1" w:rsidRDefault="00AB61A1" w:rsidP="00AB61A1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44"/>
          <w:szCs w:val="36"/>
        </w:rPr>
        <w:t>«Молодежь Таймыра»</w:t>
      </w:r>
    </w:p>
    <w:p w:rsidR="00AB61A1" w:rsidRDefault="00AB61A1" w:rsidP="00AB61A1">
      <w:pPr>
        <w:pStyle w:val="ConsPlusNormal"/>
        <w:spacing w:after="1"/>
        <w:rPr>
          <w:rFonts w:ascii="Arial" w:hAnsi="Arial"/>
          <w:sz w:val="20"/>
        </w:rPr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AB61A1" w:rsidRDefault="00AB61A1" w:rsidP="00AB61A1">
      <w:pPr>
        <w:pStyle w:val="ConsPlusNormal"/>
        <w:jc w:val="both"/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1. ПАСПОРТ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"Молодежь Таймыра" (далее - Программа)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3" w:type="dxa"/>
          </w:tcPr>
          <w:p w:rsidR="00BA08D1" w:rsidRPr="00550569" w:rsidRDefault="00AB6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A08D1" w:rsidRPr="0055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179</w:t>
              </w:r>
            </w:hyperlink>
            <w:r w:rsidR="00BA08D1"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 Распоряжение Администрации Таймырского Долгано-Ненецкого муниципального района от 01.08.2018 N 683-а "Об утверждении перечня муниципальных программ Таймырского Долгано-Ненецкого муниципального района, предлагаемых к реализации с 2019 года"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Администрация Таймырского Долгано-Ненецкого муниципального района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</w:tr>
      <w:tr w:rsidR="00BA08D1" w:rsidRPr="00550569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Программы: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массовых мероприятий в области молодежной политики.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МКУ "Таймырский молодежный центр".</w:t>
            </w:r>
          </w:p>
          <w:p w:rsidR="00D31EC8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мероприятий, направленных на профилактику э</w:t>
            </w:r>
            <w:r w:rsidR="00D31EC8">
              <w:rPr>
                <w:rFonts w:ascii="Times New Roman" w:hAnsi="Times New Roman" w:cs="Times New Roman"/>
                <w:sz w:val="24"/>
                <w:szCs w:val="24"/>
              </w:rPr>
              <w:t>кстремизма и терроризма.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мероприятий, направленных на патриотическое воспитание молодежи.</w:t>
            </w:r>
          </w:p>
          <w:p w:rsidR="00966A39" w:rsidRPr="00550569" w:rsidRDefault="00BA08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6A39"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BA08D1" w:rsidRPr="00550569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1. Создание эффективной системы развития муниципальной молодежной политики.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2. Создание системы первичной профилактики экстремизма и терроризма.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3. Содействие развитию патриотического воспитания молодежи муниципального района.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      </w:r>
          </w:p>
          <w:p w:rsidR="00BA08D1" w:rsidRPr="00550569" w:rsidRDefault="00966A39" w:rsidP="00966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533EB">
              <w:rPr>
                <w:rFonts w:ascii="Times New Roman" w:hAnsi="Times New Roman" w:cs="Times New Roman"/>
                <w:sz w:val="24"/>
                <w:szCs w:val="24"/>
              </w:rPr>
              <w:t>- 2026</w:t>
            </w: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К 2024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- доля поддержанных молодежных социально-экономических проектов составит 69,6% и сохранится на достигнутом уровне.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К 2025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- доля социально ориентированных некоммерческих организаций в сфере молодежной политики, получивших финансовую поддержку, составит 25,0% и сохранится на достигнутом уровне.</w:t>
            </w:r>
          </w:p>
          <w:p w:rsidR="00966A39" w:rsidRPr="00550569" w:rsidRDefault="009533EB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2027</w:t>
            </w:r>
            <w:r w:rsidR="00966A39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505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доля участников молодежных мероприятий/проектов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 xml:space="preserve"> составит 36,8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%;</w:t>
            </w:r>
          </w:p>
          <w:p w:rsidR="00966A39" w:rsidRPr="00550569" w:rsidRDefault="00966A39" w:rsidP="00966A3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- доля несовершеннолетних в во</w:t>
            </w:r>
            <w:r w:rsidR="009533EB">
              <w:rPr>
                <w:rFonts w:ascii="Times New Roman" w:hAnsi="Times New Roman" w:cs="Times New Roman"/>
                <w:b/>
                <w:sz w:val="24"/>
                <w:szCs w:val="24"/>
              </w:rPr>
              <w:t>зрасте от 7 до 18 лет, поставленных на учет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КДН и ЗП, вовлеченных в мероприятия профилактиче</w:t>
            </w:r>
            <w:r w:rsidR="009533EB">
              <w:rPr>
                <w:rFonts w:ascii="Times New Roman" w:hAnsi="Times New Roman" w:cs="Times New Roman"/>
                <w:b/>
                <w:sz w:val="24"/>
                <w:szCs w:val="24"/>
              </w:rPr>
              <w:t>ской направленности, составит 81,6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%.</w:t>
            </w:r>
          </w:p>
          <w:p w:rsidR="00BA08D1" w:rsidRPr="00550569" w:rsidRDefault="00AB61A1" w:rsidP="00966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">
              <w:r w:rsidR="00BA08D1" w:rsidRPr="0055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="00BA08D1"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 на реализацию П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рограммы составляет – 208 874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- 18 859,39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- 21 758,31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- 21 448,92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- 29 681,57 тыс. рублей;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- 33 209,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13500F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- 29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год – 27 440,63 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</w:p>
          <w:p w:rsidR="009533EB" w:rsidRDefault="009533EB" w:rsidP="00953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2026 год – 27 440,63 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районного бюджета – 1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- 17 978,89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- 20 758,96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- 20 601,02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- 23 021,47 тыс. рублей;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- 28 608,89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13500F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– 27 886,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 xml:space="preserve"> год – 26 271,53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B121E7" w:rsidRDefault="00B121E7" w:rsidP="00B12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2026 год – 26 271,53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ства краевого бюджета – 17 495,6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9 тыс. рублей, 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- 880,50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- 999,35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- 847,90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- 6 660,10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2023 год - 4 600,54 тыс. рублей;</w:t>
            </w:r>
          </w:p>
          <w:p w:rsidR="004C0E7E" w:rsidRPr="00550569" w:rsidRDefault="00B121E7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– 1 169,10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4C0E7E" w:rsidP="004C0E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2025 год - 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1 169,10</w:t>
            </w:r>
            <w:r w:rsidR="00B121E7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121E7" w:rsidRPr="00550569" w:rsidRDefault="00B121E7" w:rsidP="004C0E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1 169,10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</w:tc>
      </w:tr>
    </w:tbl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2. ХАРАКТЕРИСТИКА ТЕКУЩЕГО СОСТОЯНИЯ, ОСНОВНЫЕ ПРОБЛЕМЫ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В СФЕРЕ МОЛОДЕЖНОЙ ПОЛИТИКИ И АНАЛИЗ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,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ФИНАНСОВО-ЭКОНОМИЧЕСКИХ И ПРОЧИХ РИСКОВ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На территории Таймырского Долгано-Ненецкого муниципального района (далее - муниципальный р</w:t>
      </w:r>
      <w:r w:rsidR="00B121E7">
        <w:rPr>
          <w:rFonts w:ascii="Times New Roman" w:hAnsi="Times New Roman" w:cs="Times New Roman"/>
          <w:sz w:val="24"/>
          <w:szCs w:val="24"/>
        </w:rPr>
        <w:t>айон) по состоянию на 01.01.2023 проживают 9296</w:t>
      </w:r>
      <w:r w:rsidRPr="00550569">
        <w:rPr>
          <w:rFonts w:ascii="Times New Roman" w:hAnsi="Times New Roman" w:cs="Times New Roman"/>
          <w:sz w:val="24"/>
          <w:szCs w:val="24"/>
        </w:rPr>
        <w:t xml:space="preserve"> молодых людей в возрасте от 1</w:t>
      </w:r>
      <w:r w:rsidR="00B121E7">
        <w:rPr>
          <w:rFonts w:ascii="Times New Roman" w:hAnsi="Times New Roman" w:cs="Times New Roman"/>
          <w:sz w:val="24"/>
          <w:szCs w:val="24"/>
        </w:rPr>
        <w:t>4 до 35 лет, что составляет 31,1</w:t>
      </w:r>
      <w:r w:rsidRPr="00550569">
        <w:rPr>
          <w:rFonts w:ascii="Times New Roman" w:hAnsi="Times New Roman" w:cs="Times New Roman"/>
          <w:sz w:val="24"/>
          <w:szCs w:val="24"/>
        </w:rPr>
        <w:t>% от общего числа всего населения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7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30.09.2021 N 1297.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Согласно приоритетным направлениям государственной молодежной политики в муниципальном районе реализуются 5 флагманских программ: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"Мы помогаем" (Добровольчество), "Мы гордимся" (Патриотическое воспитание), "Мы создаем" (Творчество), "Мы достигаем" (ЗОЖ), "Мы развиваем" (Карьера) (далее - ФП).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 xml:space="preserve"> Муниципальные штабы ФП расположены на базе МКУ "Таймырский молодежный центр".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 целью выявления и включения инициатив молодых людей, городских и сельских поселений муниципального района, в проектную деятельность, а также поддержки молодежных идей в рамках ФП, для последующей реализации своих проектов с конкретным социально-экономическим результатом для муниципального образования и его жителей, на территории муниципального района проводятся районные конкурсы проектов по направлениям: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патриотическое воспитание "Салют! Победа";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пропаганда здорового образа жизни "Таймыр - территория здоровья";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развитие и поддержка молодежных инициатив в сфере благоустройства, развитие современных направлений творчества "Мы вместе";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укрепление толерантности и профилактика экстремизма в молодежной среде "Диалог";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развитие инновационных подходов к социокультурной реабилитации инвалидов "Зажги свою звезду над Енисеем";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поддержка и развитие социального добровольчества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Добротворчество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lastRenderedPageBreak/>
        <w:t>Вместе с тем существуют проблемы, связанные с недостаточной социальной активностью молодежи сельских поселений муниципального района, текучестью кадров в сфере молодежной политики по муниципальному району, неразвитостью коммуникационных каналов, обеспечивающих высокую информативность, доступ к ресурсам молодежной политики.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Для вовлечения числа молодежи муниципального района в реализацию социально-экономических проектов и получения поддержки необходимы мероприятия, которые обеспечат внедрение информационно-коммуникационных технологий в сферу молодежной политики для усиления механизмов обратной связи между муниципальными административными структурами, общественными объединениями и молодежью, а также повышение эффективности использования информационной инфраструктуры в интересах гражданской активности молодежи муниципального района.</w:t>
      </w:r>
      <w:proofErr w:type="gramEnd"/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2017 году на территории муниципального района создано местное отделение Всероссийское военно-патриотическое общественное движение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 (далее -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"). Основными целями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 является воспитание у молодежи высокой гражданско-социальной активности, формирование патриотизма, чувства гордости за свою Родину, готовности к защите интересов Отечества, ответственности за будущее России, противодействие идеологии экстремизма, сохранение и приумножение патриотических традиций.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Деятельность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 xml:space="preserve">" входит в систему военно-патриотических мероприятий Красноярского края и муниципального района, и занимает большой пласт внеурочной деятельности с учащимися общеобразовательных организаций, с привлечением 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 xml:space="preserve"> патриотических мероприятий: общественных некоммерческих организаций, военных пограничной службы, воинских частей, военкомата, ГО и ЧС.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 целью достижения поставленных задач и увеличения вступления молодежи в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", а также участия в юнармейских мероприятиях федерального, регионального и краевого уровней необходимо проведение таких мероприятий как: муниципальные фестивали-смотры, экскурсии в места захоронения военных, приобретение экипировки.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настоящее время одним из важнейших элементов устойчивого социально-экономического развития является улучшение качества социальных услуг, эффективного использования возможностей социально ориентированных некоммерческих организаций (далее - СО НКО) в решении задач социального развития муниципального района, в том числе в области молодежной политики, повышения гражданской активности СО НКО, формирования системы социального партнерства органов местного самоуправления и некоммерческих организаций по решению социальных проблем.</w:t>
      </w:r>
      <w:proofErr w:type="gramEnd"/>
    </w:p>
    <w:p w:rsidR="006E7C61" w:rsidRDefault="00350349" w:rsidP="004C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7E" w:rsidRPr="006E7C61" w:rsidRDefault="004C0E7E" w:rsidP="004C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C61">
        <w:rPr>
          <w:rFonts w:ascii="Times New Roman" w:hAnsi="Times New Roman" w:cs="Times New Roman"/>
          <w:sz w:val="24"/>
          <w:szCs w:val="24"/>
        </w:rPr>
        <w:t>По состоянию на 01.01.2023 на территории муниципального района осуществляли свою деятельность 173 СО НКО, из них 4 в сфере молодежной политики.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целях повышения эффективности участия СО НКО, осуществляющих свою деятельность на территории муниципального района в реализации социальных проектов в сфере молодежной политики, создания благоприятных условий, способствующих увеличению количества СОН КО и их развитию, необходимо обеспечить СО НКО поддержкой в рамках полномочий органов местного самоуправления.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профилактики безнадзорности и правонарушений несовершеннолетних одна из ключевых стратегий сокращения уровня преступности в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муниципальном районе.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При решении задач в сфере защиты прав детей, главным приоритетом деятельности муниципальных органов и учреждений, входящих в систему профилактики безнадзорности и правонарушений несовершеннолетних, является профилактическая работа по предупреждению детского и семейного неблагополучия, безнадзорности и правонарушений несовершеннолетних.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Необходимость подготовки и реализации мероприятия "Профилактика безнадзорности и правонарушений несовершеннолетних на территории муниципального района" вызвана потребностью дальнейшего развития сложившейся в муниципальном районе системы профилактики правонарушений, поиска новых форм и методов взаимодействия правоохранительных органов и других субъектов системы профилактики безнадзорности и правонарушений несовершеннолетних.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муниципальном районе на учете в комиссиях по делам несовершеннолетних и защите их прав (далее - КДН и ЗП) по итогам 2022 года состоит 207 несовершеннолетних в возрасте от 7 до 18 лет, находящихся в социально опасном положении (2021 год - 175), из них 19 вступивших в конфликт с законом (2021 год - 18).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Привлечены к административной ответственности за ненадлежащее исполнение родительских обязанностей по воспитанию, содержанию и обучению своих несовершеннолетних детей 213 родителей (2021 год - 222).</w:t>
      </w:r>
      <w:proofErr w:type="gramEnd"/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По итогам 2022 года зарегистрировано 17 преступлений, совершенных несовершеннолетними или при их участии, 13 несовершеннолетними совершено 15 общественно опасных деяний.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Актуальной остается проблема алкоголизации подростков. В 2022 году подростками в состоянии алкогольного опьянения совершено 3 преступления (2021 год - 3).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КДН и ЗП поступило 89 информационных сообщений о выявленных фактах (признаках) детского и семейного неблагополучия, из них подтверждено 72 факта (признака) детского и семейного неблагополучия, которые были рассмотрены на заседаниях КДН и ЗП.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Кроме того, выявлено 6 несовершеннолетних, пострадавших от насильственных преступлений и жестокого обращения (2021 год - 15), а также выявлено и поставлено на учет в КДН и ЗП 113 несовершеннолетних, находящихся в социально опасном положении (2021 год - 63), из них 6 подростков, вступивших в конфликт с законом (2021 год - 6).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целях недопущения роста правонарушений и преступлений среди несовершеннолетних, ранней алкоголизации подростков, а также необходимости развития инфраструктуры социально-реабилитационного пространства для несовершеннолетних, склонных к асоциальному поведению или вступивших в конфликт с законом, необходимо принятие дополнительных мер для координации взаимодействия различных органов системы профилактики, оптимизации использования бюджетных средств и направления их на решение задач по созданию условий для социализации и реабилитации несовершеннолетних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, разработки и реализации межведомственного комплекса мероприятий, направленного на достижение единой цели.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Невыполнение целевых показателей и показателей результативности Программы в полном объеме может быть обусловлено: финансовыми рисками, вызванными недостаточностью и несвоевременностью объемов финансирования из районного бюджета; социальными рисками, связанными с недостаточной активностью молодежи;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административными рисками, вызванными неэффективным управлением Программой; природно-климатическими рисками, вызванными особенностью географического расположения, природно-климатическими условиями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процессе реализации Программы преодоление финансовых рисков будет возможно при определении приоритетов для финансирования мероприятий Программы, а также осуществляя контроль за достижением конечных результатов и эффективным использованием финансовых сре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ограммы.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3. ПРИОРИТЕТНЫЕ НАПРАВЛЕНИЯ В СФЕРЕ МОЛОДЕЖНОЙ ПОЛИТИКИ,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Приоритетом социально-экономического развития в сфере молодежной политики является повышение гражданской активности молодежи в решении социально-экономических задач развития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Для достижения цели Программы определены следующие задачи: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1. Создание эффективной системы развития муниципальной молодежной политики.</w:t>
      </w:r>
    </w:p>
    <w:p w:rsidR="00E47867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2. Создание системы первичной профилакти</w:t>
      </w:r>
      <w:r w:rsidR="00E47867" w:rsidRPr="00550569">
        <w:rPr>
          <w:rFonts w:ascii="Times New Roman" w:hAnsi="Times New Roman" w:cs="Times New Roman"/>
          <w:sz w:val="24"/>
          <w:szCs w:val="24"/>
        </w:rPr>
        <w:t>ки экстремизма и терроризма.</w:t>
      </w:r>
    </w:p>
    <w:p w:rsidR="00BA08D1" w:rsidRPr="00550569" w:rsidRDefault="00E4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3. Содействие развитию </w:t>
      </w:r>
      <w:r w:rsidR="00BA08D1" w:rsidRPr="00550569">
        <w:rPr>
          <w:rFonts w:ascii="Times New Roman" w:hAnsi="Times New Roman" w:cs="Times New Roman"/>
          <w:sz w:val="24"/>
          <w:szCs w:val="24"/>
        </w:rPr>
        <w:t>патриотического воспитания молодежи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несовершеннолетних.</w:t>
      </w:r>
    </w:p>
    <w:p w:rsidR="00BA08D1" w:rsidRPr="00550569" w:rsidRDefault="00AB6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3">
        <w:r w:rsidR="00BA08D1" w:rsidRPr="0055056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A08D1" w:rsidRPr="00550569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по годам реализации Программы представлен в приложении к паспорту Программы.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4. ПЕРЕЧЕНЬ ПОДПРОГРАММ И (ИЛИ) ОТДЕЛЬНЫХ МЕРОПРИЯТИЙ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ПРОГРАММЫ С УКАЗАНИЕМ СРОКОВ ИХ РЕАЛИЗАЦИИ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8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23.06.2022 N 1041.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5. МЕХАНИЗМ РЕАЛИЗАЦИИ ОТДЕЛЬНЫХ МЕРОПРИЯТИЙ ПРОГРАММЫ</w:t>
      </w:r>
    </w:p>
    <w:p w:rsidR="00BA08D1" w:rsidRPr="00550569" w:rsidRDefault="00BA0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</w:t>
      </w:r>
      <w:proofErr w:type="gramEnd"/>
    </w:p>
    <w:p w:rsidR="00BA08D1" w:rsidRPr="00550569" w:rsidRDefault="00BA0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Долгано-Ненецкого муниципального района Красноярского края</w:t>
      </w:r>
    </w:p>
    <w:p w:rsidR="00BA08D1" w:rsidRPr="00550569" w:rsidRDefault="0035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lastRenderedPageBreak/>
        <w:t>от 08.09.2023 N 1235</w:t>
      </w:r>
      <w:r w:rsidR="00BA08D1" w:rsidRPr="00550569">
        <w:rPr>
          <w:rFonts w:ascii="Times New Roman" w:hAnsi="Times New Roman" w:cs="Times New Roman"/>
          <w:sz w:val="24"/>
          <w:szCs w:val="24"/>
        </w:rPr>
        <w:t>)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Мониторинг и </w:t>
      </w: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реализацией отдельных мероприятий программы осуществляется Администрацией муниципального района в лице Управления по делам молодежи, семейной политике и спорту Администрации муниципального района (далее - Управление).</w:t>
      </w:r>
    </w:p>
    <w:p w:rsidR="00350349" w:rsidRPr="00550569" w:rsidRDefault="00350349" w:rsidP="003503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1 Программы будет осуществляться в соответствии с требованиями Федерального </w:t>
      </w:r>
      <w:hyperlink r:id="rId10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5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50569">
        <w:rPr>
          <w:rFonts w:ascii="Times New Roman" w:hAnsi="Times New Roman" w:cs="Times New Roman"/>
          <w:b/>
          <w:sz w:val="24"/>
          <w:szCs w:val="24"/>
        </w:rPr>
        <w:t xml:space="preserve">в рамках Календарного плана мероприятий, реализуемых на территории муниципального района в отрасли «Молодежная политика», ежегодно утверждаемого распоряжением Администрации муниципального района (далее – Календарный план), по двум направлениям: </w:t>
      </w:r>
      <w:proofErr w:type="gramEnd"/>
    </w:p>
    <w:p w:rsidR="00350349" w:rsidRPr="00550569" w:rsidRDefault="00350349" w:rsidP="00350349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Проведение районных конкурсов социально-экономических проектов: «Таймыр – территория здоровья», «Мы вместе!», «Зажги свою звезду над Енисеем», «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Добротворчество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», исполнитель - Управление.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проведения конкурсов социально-экономических проектов устанавливаются нормативными правовыми актами Администрации муниципального района.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2.Организация и проведение молодежных муниципальных мероприятий,</w:t>
      </w:r>
      <w:r w:rsidRPr="005505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организация </w:t>
      </w:r>
      <w:r w:rsidRPr="00550569">
        <w:rPr>
          <w:rFonts w:ascii="Times New Roman" w:hAnsi="Times New Roman" w:cs="Times New Roman"/>
          <w:b/>
          <w:sz w:val="24"/>
          <w:szCs w:val="24"/>
        </w:rPr>
        <w:t xml:space="preserve">участия молодежи в выездных краевых инфраструктурных проектах, форумах, фестивалях в области молодежной политики, исполнитель - Управление, отделы администраций поселений муниципального района, курирующие реализацию молодежной политики на территории соответствующего поселения.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Порядок и условия проведения молодежных мероприятий на территории муниципального района устанавливаются нормативными правовыми актами Администрации муниципального района, за пределами муниципального района устанавливаются краевыми положениями и положениями иных муниципальных образований о проведении молодежных мероприятий.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2 Программы будет осуществляться в соответствии с требованиями Федерального </w:t>
      </w:r>
      <w:hyperlink r:id="rId11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Уставом МКУ «Таймырский молодежный центр», с привлечением средств краевого бюджета на основании Соглашения о предоставлении субсидии бюджетам муниципальных образований Красноярского края, заключенного между агентством молодежной политики и реализации программ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общественного развития Красноярского края и Администрацией муниципального района, в соответствии с требованиями государственной </w:t>
      </w:r>
      <w:hyperlink r:id="rId12">
        <w:r w:rsidRPr="00550569">
          <w:rPr>
            <w:rFonts w:ascii="Times New Roman" w:hAnsi="Times New Roman" w:cs="Times New Roman"/>
            <w:b/>
            <w:sz w:val="24"/>
            <w:szCs w:val="24"/>
          </w:rPr>
          <w:t>программы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«Молодежь Красноярского края в XXI веке», утвержденной Постановлением Правительства Красноярского края от 30.09.2013 № 519-п, а также  Календарным планом. Исполнитель - МКУ «Таймырский молодежный центр».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3 будет осуществляться путем: 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в целях выявления и поддержки общественно значимых проектов районного конкурса проектов «Диалог» среди молодежи муниципального района в рамках Календарного плана в соответствии с положением о районном конкурсе, утвержденным постановлением Администрации муниципального района. Исполнитель - Управление;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- организации и проведения среди учащихся общеобразовательных учреждений муниципального района мероприятий: конкурс плакатов «Терроризму – НЕТ», конкурс рисунков «Дружба народов», порядок проведения которых определяется положениями, утвержденными приказами Управления образования Администрации </w:t>
      </w: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района (далее - Управление образования). Исполнитель - Управление образования.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4 будет осуществляться путем: 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- организации и проведения сетевых акций в соответствии с Планом проведения сетевых акций и Положением о реализации сетевых акций флагманской программы государственной молодежной политики Красноярского края «Мы гордимся», </w:t>
      </w: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Краевым государственным автономным учреждением «Дом офицеров». Исполнитель –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муниципальных этапов краевых мероприятий патриотической направленности, муниципальных фестивалей, смотров в соответствии с Календарным планом и положениями о проведении  мероприятий, утверждаемыми организаторами отдельно по каждому мероприятию. Исполнитель - Управление, при непосредственном участии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районного конкурса проектов «Салют, Победа!» в соответствии с Календарным планом и положением о районном конкурсе, утвержденным постановлением Администрации муниципального района. Исполнитель - Управление.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5 Программы будет осуществляться в соответствии со </w:t>
      </w:r>
      <w:hyperlink r:id="rId13">
        <w:r w:rsidRPr="00550569">
          <w:rPr>
            <w:rFonts w:ascii="Times New Roman" w:hAnsi="Times New Roman" w:cs="Times New Roman"/>
            <w:b/>
            <w:sz w:val="24"/>
            <w:szCs w:val="24"/>
          </w:rPr>
          <w:t>статьей 31.1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12.01.1996 № 7-ФЗ «О некоммерческих организациях», </w:t>
      </w:r>
      <w:hyperlink r:id="rId14">
        <w:r w:rsidRPr="00550569">
          <w:rPr>
            <w:rFonts w:ascii="Times New Roman" w:hAnsi="Times New Roman" w:cs="Times New Roman"/>
            <w:b/>
            <w:sz w:val="24"/>
            <w:szCs w:val="24"/>
          </w:rPr>
          <w:t>Решением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Таймырского Долгано-Ненецкого Районного Совета депутатов от 26.03.2020 № 07-078 «Об утверждении Положения о поддержке социально ориентированных некоммерческих организаций в Таймырском Долгано-Ненецком муниципальном районе», с постановлением Администрации муниципального района от 16.11.2021 №1543 «Об утверждении Порядка предоставления субсидии некоммерческим организациям (за исключением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государственных (муниципальных) учреждений) на возмещение части затрат, связанных с реализацией общественно значимых программ (проектов)» путем оказания Администрацией муниципального района финансовой поддержки СОНКО.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 Реализация отдельного мероприятия 6 Программы будет осуществляться в соответствии с Федеральным </w:t>
      </w:r>
      <w:hyperlink r:id="rId15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6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от 31.10.2002 № 4-608 «О системе профилактики безнадзорности и правонарушений несовершеннолетних» по следующим направлениям: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Недопущение безнадзорности, асоциального и противоправного поведения несовершеннолетних путем регулярного размещения информационных публикаций, социальных видеороликов, видеоклипов в сети Интернет на официальных аккаунтах МКУ «Таймырский молодежный центр», на официальном сайте органов местного самоуправления муниципального района - https://www.taimyr24.ru/, исполнитель - Управление, соисполнитель - Управление образования, при непосредственном участии КДН и ЗП, МКУ «Таймырский молодежный центр».</w:t>
      </w:r>
      <w:proofErr w:type="gramEnd"/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Формирование законопослушного поведения детей, состоящих на учете в КДН и ЗП, путем проведения мероприятий, направленных на профилактику дорожно-транспортного травматизма, обеспечение безопасного участия в дорожном движении. Реализация данного направления будет осуществляться в соответствии с Федеральным </w:t>
      </w:r>
      <w:hyperlink r:id="rId17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правовыми актами Управления образования. Исполнитель - Управление образования, при непосредственном участии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Организация профилактической работы с несовершеннолетними в возрасте от 7 до 18 лет, состоящими на учете в КДН и ЗП, с детьми «группы риска», с </w:t>
      </w: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>несовершеннолетними, находящимися в социально опасном положении (СОП), осуществляется путем вовлечения детей в организационные формы досуга, внеурочную занятость и дополнительное образование по следующим направлениям: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привлечение к деятельности Общероссийского общественно-государственного движения детей и молодежи «Движение Первых» и местного отделения ВВПОД «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>», входящих в систему военно-патриотических мероприятий, исполнитель - Управление образования, при непосредственном участии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- участие в профильных сменах с реализацией программ патриотической и спортивной направленности на базе ТМБОУ ДОД «Детско-юношеский центр туризма и творчества «Юниор» и ТМБ УДО «Спортивная школа по национальным видам спорта имени А.Г. 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Кизима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>». Реализация данного направления осуществляется в соответствии с правовыми актами Управления образования, исполнитель - Управление образования;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участие в мероприятиях, направленных на формирование здорового образа жизни. Реализация данного направления осуществляется в соответствии с ежегодно утверждаемыми нормативными правовыми актами Администрации муниципального района о подготовке и порядке проведения мероприятий, исполнитель - Управление;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использование технологии «восстановительная медиация», направленной на решение конфликтных ситуаций, формирование благополучного, гуманного и безопасного пространства среды для полноценного развития и социализации детей и подростков, исполнитель - Управление образования;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трудоустройство детей, находящихся в социально опасном положении, в каникулярное время. Реализация данного направления осуществляется в соответствии с ежегодно утверждаемым распоряжением Администрации муниципального района об организации занятости несовершеннолетних детей в летний период, исполнитель – Управление, соисполнитель - Управление образования, при непосредственном участии КДН и ЗП, МКУ «Таймырский молодежный центр», КГБУЗ «Таймырская межрайонная больница»;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реализация системы наставничества, исполнитель - Управление, при непосредственном участии КДН и ЗП,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Профилактика всех форм жестокого обращения и насилия в отношении несовершеннолетних, социального сиротства несовершеннолетних по вопросам формирования законопослушного поведения детей и подростков осуществляется путем реализации мероприятий «Родительский всеобуч». Реализация данного направления осуществляется в соответствии с правовыми актами Управления образования, исполнитель - Управление образования, при непосредственном участии КДН и ЗП и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В части организации систематической работы по выявлению семей, имеющих детей, нуждающихся в помощи государства, фактов жестокости и насилия по отношению к детям, в том числе физического, сексуального и психологического насилия над ними, непосредственное проведение мероприятий возлагается на Отдел МВД России по Таймырскому Долгано-Ненецкому району и КДН и ЗП.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6. РАСПРЕДЕЛЕНИЕ ПЛАНИРУЕМЫХ РАСХОДОВ ПО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МЕРОПРИЯТИЯМ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AB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9">
        <w:r w:rsidR="00BA08D1" w:rsidRPr="00550569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Программы, представлена в приложении 1 к Программе.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lastRenderedPageBreak/>
        <w:t>7. РЕСУРСНОЕ ОБЕСПЕЧЕНИЕ И ПРОГНОЗНАЯ ОЦЕНКА РАСХОДОВ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НА РЕАЛИЗАЦИЮ ЦЕЛЕЙ ПРОГРАММЫ ПО ИСТОЧНИКАМ ФИНАНСИРОВАНИЯ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963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Default="00BA08D1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right"/>
        <w:outlineLvl w:val="1"/>
      </w:pPr>
      <w:r>
        <w:t>Приложение</w:t>
      </w:r>
    </w:p>
    <w:p w:rsidR="00BA08D1" w:rsidRDefault="00BA08D1">
      <w:pPr>
        <w:pStyle w:val="ConsPlusNormal"/>
        <w:jc w:val="right"/>
      </w:pPr>
      <w:r>
        <w:t>к паспорту</w:t>
      </w:r>
    </w:p>
    <w:p w:rsidR="00BA08D1" w:rsidRDefault="00BA08D1">
      <w:pPr>
        <w:pStyle w:val="ConsPlusNormal"/>
        <w:jc w:val="right"/>
      </w:pPr>
      <w:r>
        <w:t>муниципальной программы</w:t>
      </w:r>
    </w:p>
    <w:p w:rsidR="00BA08D1" w:rsidRDefault="00BA08D1">
      <w:pPr>
        <w:pStyle w:val="ConsPlusNormal"/>
        <w:jc w:val="right"/>
      </w:pPr>
      <w:r>
        <w:t>Таймырского Долгано-Ненецкого</w:t>
      </w:r>
    </w:p>
    <w:p w:rsidR="00BA08D1" w:rsidRDefault="00BA08D1">
      <w:pPr>
        <w:pStyle w:val="ConsPlusNormal"/>
        <w:jc w:val="right"/>
      </w:pPr>
      <w:r>
        <w:t>муниципального района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1" w:name="P253"/>
      <w:bookmarkEnd w:id="1"/>
      <w:r>
        <w:t>ПЕРЕЧЕНЬ</w:t>
      </w:r>
    </w:p>
    <w:p w:rsidR="00BA08D1" w:rsidRDefault="00BA08D1">
      <w:pPr>
        <w:pStyle w:val="ConsPlusTitle"/>
        <w:jc w:val="center"/>
      </w:pPr>
      <w:r>
        <w:t>ЦЕЛЕВЫХ ПОКАЗАТЕЛЕЙ И ПОКАЗАТЕЛЕЙ РЕЗУЛЬТАТИВНОСТИ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 С РАСШИФРОВКОЙ ПЛАНОВЫХ ПОКАЗАТЕЛЕЙ</w:t>
      </w:r>
    </w:p>
    <w:p w:rsidR="00BA08D1" w:rsidRDefault="00BA08D1">
      <w:pPr>
        <w:pStyle w:val="ConsPlusTitle"/>
        <w:jc w:val="center"/>
      </w:pPr>
      <w:r>
        <w:t>ПО ГОДАМ ЕЕ РЕАЛИЗАЦИИ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 w:rsidP="00A42819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</w:t>
            </w:r>
            <w:r w:rsidR="00FC2DBC">
              <w:rPr>
                <w:color w:val="392C69"/>
              </w:rPr>
              <w:t xml:space="preserve"> района Красноярского края от 2</w:t>
            </w:r>
            <w:r w:rsidR="00A42819">
              <w:rPr>
                <w:color w:val="392C69"/>
              </w:rPr>
              <w:t>8</w:t>
            </w:r>
            <w:r w:rsidR="00FC2DBC">
              <w:rPr>
                <w:color w:val="392C69"/>
              </w:rPr>
              <w:t>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sectPr w:rsidR="00BA08D1" w:rsidSect="00A66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19" w:rsidRPr="003353AB" w:rsidRDefault="00A42819" w:rsidP="00A42819">
      <w:pPr>
        <w:spacing w:after="1" w:line="260" w:lineRule="atLeast"/>
        <w:jc w:val="center"/>
        <w:rPr>
          <w:sz w:val="20"/>
        </w:rPr>
      </w:pPr>
    </w:p>
    <w:tbl>
      <w:tblPr>
        <w:tblW w:w="148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2614"/>
        <w:gridCol w:w="701"/>
        <w:gridCol w:w="142"/>
        <w:gridCol w:w="1479"/>
        <w:gridCol w:w="284"/>
        <w:gridCol w:w="567"/>
        <w:gridCol w:w="709"/>
        <w:gridCol w:w="708"/>
        <w:gridCol w:w="143"/>
        <w:gridCol w:w="566"/>
        <w:gridCol w:w="68"/>
        <w:gridCol w:w="641"/>
        <w:gridCol w:w="709"/>
        <w:gridCol w:w="566"/>
        <w:gridCol w:w="709"/>
        <w:gridCol w:w="567"/>
        <w:gridCol w:w="709"/>
        <w:gridCol w:w="708"/>
        <w:gridCol w:w="709"/>
        <w:gridCol w:w="708"/>
      </w:tblGrid>
      <w:tr w:rsidR="00737A29" w:rsidRPr="003353AB" w:rsidTr="001532D9">
        <w:trPr>
          <w:trHeight w:val="146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№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Цели, задачи, показатели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Ед. измерения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информации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2018 год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Годы реализации программы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2026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9" w:rsidRPr="003353AB" w:rsidRDefault="00737A29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9831FA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 w:rsidR="00737A29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="00737A29"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b/>
                <w:sz w:val="20"/>
                <w:szCs w:val="26"/>
                <w:lang w:eastAsia="en-US"/>
              </w:rPr>
              <w:t>Цель программы: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Целевой показатель 1. </w:t>
            </w:r>
            <w:r w:rsidRPr="003353AB">
              <w:rPr>
                <w:rFonts w:ascii="Times New Roman" w:hAnsi="Times New Roman"/>
                <w:sz w:val="20"/>
                <w:szCs w:val="28"/>
              </w:rPr>
              <w:t>Доля поддержанных молодежных 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Целевой показатель 2. Доля участников молодежных мероприятий/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36,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36,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Целевой показатель 3. Доля социально ориентированных некоммерческих организаций в сфере молодежной политики, получивших финансовую поддержку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Целевой показатель 4.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Доля несовершеннолетних в во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зрасте от 7 до 18 лет, поставленных  на учет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81,6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1. Создание эффективной системы развития муниципальной молодежной политики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1. Организация и проведение  мероприятий в области молодежной политики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участников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молодежи в возрасте от 14 до 35 лет – участников краевых инфраструктурных проектов, форумов, фестивалей, муниципальных мероприятий в области молодежной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Заявки участников по формам, предусмотренным положениями о проведении мероприятий, утверждаемыми организаторами отдельно по каждому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600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1.1.2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2. Обеспечение деятельности МКУ «Таймырский молодежный центр»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молодежи, в возрасте от 14 до 35 лет, участвующей в мероприятиях, проводимых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 xml:space="preserve">МКУ «Таймырский молодежный центр»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8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нформационные справки (электронная  форма,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разработанная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Агентством молодежной политики и реализации программ общественного развития Красноярского края, размещаемая на портале   «</w:t>
            </w:r>
            <w:proofErr w:type="spell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МыМолодые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.Р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Ф</w:t>
            </w:r>
            <w:proofErr w:type="spell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2. Создание системы первичной профил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актики экстремизма и терроризма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1.2.1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3. Организация и проведение мероприятий, направленных на профил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актику экстремизма и терроризма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участников  районного конкурса проектов «Диалог»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</w:tr>
      <w:tr w:rsidR="00737A29" w:rsidRPr="003353AB" w:rsidTr="00737A2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учащихся общеобразовательных учреждений муниципального района, вовлеченных в мероприятия по формированию культуры толерантности, профилактики экстремизма, противодействия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терроризму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нформация  Управления образования по форме в соответствии с письмом Управления № 88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1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1.3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3. Содействие развитию патриотического воспитания молодежи муниципального района</w:t>
            </w:r>
          </w:p>
        </w:tc>
      </w:tr>
      <w:tr w:rsidR="00737A29" w:rsidRPr="003353AB" w:rsidTr="001532D9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1.3.1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4. Организация и проведение мероприятий, направленных на патриотическое воспитание молодежи</w:t>
            </w:r>
          </w:p>
        </w:tc>
      </w:tr>
      <w:tr w:rsidR="00737A29" w:rsidRPr="003353AB" w:rsidTr="00737A29">
        <w:trPr>
          <w:trHeight w:val="25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Численность молодежи в возрасте от 14 до 18 лет, вовлеченной в детско-юношеское военно-патриотическое общественное движение «ЮНАРМИЯ»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Реестр юнармейцев (электронная форма </w:t>
            </w:r>
            <w:proofErr w:type="gramEnd"/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Электронного комплекса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АИС ЮНАРМИЯ)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</w:tr>
      <w:tr w:rsidR="00737A29" w:rsidRPr="003353AB" w:rsidTr="00737A29">
        <w:trPr>
          <w:trHeight w:val="4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Численность молодежи в возрасте от 14 до 35 лет, участвующей в мероприятиях патриотической направленности на территории муниципального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Информационные справки МКУ «Таймырский молодежный центр»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(электронная  форма, разработанная Агентством молодежной политики и реализации программ общественного развития Красноярского края, размещаемая на портале   «</w:t>
            </w:r>
            <w:proofErr w:type="spell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МыМолодые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.Р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Ф</w:t>
            </w:r>
            <w:proofErr w:type="spell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</w:tr>
      <w:tr w:rsidR="00737A29" w:rsidRPr="003353AB" w:rsidTr="00737A29">
        <w:trPr>
          <w:trHeight w:val="4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участников районного конкурса проектов 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«Салют, Победа!»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</w:tr>
      <w:tr w:rsidR="00737A29" w:rsidRPr="003353AB" w:rsidTr="001532D9">
        <w:trPr>
          <w:trHeight w:val="6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1.4.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4. Содействие развитию социально ориентированных некоммерческих организаций в сфере молодежной политики на территории муниципального района</w:t>
            </w:r>
          </w:p>
        </w:tc>
      </w:tr>
      <w:tr w:rsidR="00737A29" w:rsidRPr="003353AB" w:rsidTr="001532D9">
        <w:trPr>
          <w:trHeight w:val="6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1.4.1.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5. 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(проектов).</w:t>
            </w:r>
          </w:p>
        </w:tc>
      </w:tr>
      <w:tr w:rsidR="00737A29" w:rsidRPr="003353AB" w:rsidTr="00737A29">
        <w:trPr>
          <w:trHeight w:val="24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поддержанных общественно значимых программ (проектов) в сфере молодежной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ед.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заключенных Соглашений о предоставлении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</w:tr>
      <w:tr w:rsidR="00737A29" w:rsidRPr="003353AB" w:rsidTr="001532D9">
        <w:trPr>
          <w:trHeight w:val="7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1.5.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</w:t>
            </w:r>
            <w:r w:rsidRPr="003353AB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несовершеннолетних</w:t>
            </w:r>
          </w:p>
        </w:tc>
      </w:tr>
      <w:tr w:rsidR="00737A29" w:rsidRPr="003353AB" w:rsidTr="001532D9">
        <w:trPr>
          <w:trHeight w:val="8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1.5.1.</w:t>
            </w:r>
          </w:p>
        </w:tc>
        <w:tc>
          <w:tcPr>
            <w:tcW w:w="14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77300C" w:rsidRPr="003353AB" w:rsidTr="00737A29">
        <w:trPr>
          <w:trHeight w:val="27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несовершеннолетних в во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зрасте от 7 до 18 лет, поставленных  на учет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B52762"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нформация Управления образования по форме в соответствии с письмом Управления № 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881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160</w:t>
            </w:r>
          </w:p>
        </w:tc>
      </w:tr>
      <w:tr w:rsidR="0077300C" w:rsidRPr="00E878E0" w:rsidTr="00737A29">
        <w:trPr>
          <w:trHeight w:val="10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семей, имеющих несовершеннолетних детей в возрасте от 7 до 18 лет и состоящих на учете в КДН и ЗП, принявших участие в мероприятиях «Родительский всеобуч»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семей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нформация  Управления образования по форме в соответствии с письмом Управления № 88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E878E0" w:rsidRDefault="0077300C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3353AB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E878E0" w:rsidRDefault="0077300C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</w:tr>
    </w:tbl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FC2DBC" w:rsidRDefault="00FC2DBC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BA08D1" w:rsidRDefault="00BA08D1">
      <w:pPr>
        <w:pStyle w:val="ConsPlusNormal"/>
        <w:jc w:val="right"/>
        <w:outlineLvl w:val="1"/>
      </w:pPr>
      <w:r>
        <w:lastRenderedPageBreak/>
        <w:t>Приложение 1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2" w:name="P479"/>
      <w:bookmarkEnd w:id="2"/>
      <w:r>
        <w:t>ИНФОРМАЦИЯ</w:t>
      </w:r>
    </w:p>
    <w:p w:rsidR="00BA08D1" w:rsidRDefault="00BA08D1">
      <w:pPr>
        <w:pStyle w:val="ConsPlusTitle"/>
        <w:jc w:val="center"/>
      </w:pPr>
      <w:r>
        <w:t xml:space="preserve">О РАСПРЕДЕЛЕНИИ ПЛАНИРУЕМЫХ РАСХОДОВ ПО </w:t>
      </w:r>
      <w:proofErr w:type="gramStart"/>
      <w:r>
        <w:t>ОТДЕЛЬНЫМ</w:t>
      </w:r>
      <w:proofErr w:type="gramEnd"/>
    </w:p>
    <w:p w:rsidR="00BA08D1" w:rsidRDefault="00BA08D1">
      <w:pPr>
        <w:pStyle w:val="ConsPlusTitle"/>
        <w:jc w:val="center"/>
      </w:pPr>
      <w:r>
        <w:t xml:space="preserve">МЕРОПРИЯТИЯМ МУНИЦИПАЛЬНОЙ ПРОГРАММЫ </w:t>
      </w:r>
      <w:proofErr w:type="gramStart"/>
      <w:r>
        <w:t>ТАЙМЫРСКОГО</w:t>
      </w:r>
      <w:proofErr w:type="gramEnd"/>
    </w:p>
    <w:p w:rsidR="00BA08D1" w:rsidRDefault="00BA08D1">
      <w:pPr>
        <w:pStyle w:val="ConsPlusTitle"/>
        <w:jc w:val="center"/>
      </w:pPr>
      <w:r>
        <w:t>ДОЛГАНО-НЕНЕЦКОГО МУНИЦИПАЛЬНОГО РАЙОНА, ПОДПРОГРАММАМ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</w:t>
            </w:r>
            <w:r w:rsidR="00FC2DBC">
              <w:rPr>
                <w:color w:val="392C69"/>
              </w:rPr>
              <w:t>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843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1"/>
        <w:gridCol w:w="850"/>
        <w:gridCol w:w="850"/>
      </w:tblGrid>
      <w:tr w:rsidR="003B02D0" w:rsidRPr="008045B7" w:rsidTr="003B02D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Статус                                 (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муници-пальная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программа,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подпрог-рамма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9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45B7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8045B7">
            <w:pPr>
              <w:ind w:left="-250" w:firstLine="250"/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Муници-пальная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Молодежь Таймыра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18 859,39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21 758,31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21 448,92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29 681,57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33 209,43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3B02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</w:t>
            </w:r>
            <w:r w:rsidR="003B02D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</w:t>
            </w:r>
          </w:p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  <w:p w:rsidR="003B02D0" w:rsidRPr="008045B7" w:rsidRDefault="002C1B1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874,45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10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18 526,10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21 600,14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29 347,95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32 875,81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10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</w:t>
            </w:r>
          </w:p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27 107,01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27 107,01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2C1B10">
              <w:rPr>
                <w:rFonts w:ascii="Times New Roman" w:hAnsi="Times New Roman"/>
                <w:sz w:val="20"/>
              </w:rPr>
              <w:t>6</w:t>
            </w:r>
          </w:p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381,27</w:t>
            </w:r>
          </w:p>
        </w:tc>
      </w:tr>
      <w:tr w:rsidR="003B02D0" w:rsidRPr="008045B7" w:rsidTr="001532D9">
        <w:trPr>
          <w:trHeight w:val="12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муниципального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</w:t>
            </w:r>
          </w:p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493,18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Отдельное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1 200,48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1 106,84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949,73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2 033,80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Pr="008045B7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48</w:t>
            </w:r>
            <w:r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470,15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315,03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364,58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1 395,03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045B7"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160,59</w:t>
            </w:r>
          </w:p>
        </w:tc>
      </w:tr>
      <w:tr w:rsidR="003B02D0" w:rsidRPr="008045B7" w:rsidTr="001532D9">
        <w:trPr>
          <w:trHeight w:val="10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587,16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638,77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3 888,10</w:t>
            </w:r>
          </w:p>
        </w:tc>
      </w:tr>
      <w:tr w:rsidR="003B02D0" w:rsidRPr="008045B7" w:rsidTr="001532D9">
        <w:trPr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421,46</w:t>
            </w:r>
          </w:p>
        </w:tc>
      </w:tr>
      <w:tr w:rsidR="00DD6688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Обеспечение деятельности МКУ «Таймырский молодёжный 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17 462,99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20 455,55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19 832,24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26 980,82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2C1B1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26 519,83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88" w:rsidRDefault="00DD6688" w:rsidP="00DD6688">
            <w:pPr>
              <w:jc w:val="center"/>
            </w:pPr>
            <w:r w:rsidRPr="00EE203B">
              <w:rPr>
                <w:rFonts w:ascii="Times New Roman" w:hAnsi="Times New Roman"/>
                <w:sz w:val="20"/>
              </w:rPr>
              <w:t>25 986,50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8" w:rsidRDefault="00DD6688" w:rsidP="00DD6688">
            <w:pPr>
              <w:jc w:val="center"/>
            </w:pPr>
            <w:r w:rsidRPr="00EE203B">
              <w:rPr>
                <w:rFonts w:ascii="Times New Roman" w:hAnsi="Times New Roman"/>
                <w:sz w:val="20"/>
              </w:rPr>
              <w:t>25 986,50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88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2C1B10">
              <w:rPr>
                <w:rFonts w:ascii="Times New Roman" w:hAnsi="Times New Roman"/>
                <w:sz w:val="20"/>
              </w:rPr>
              <w:t>5 010,76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B02D0" w:rsidRPr="008045B7">
              <w:rPr>
                <w:rFonts w:ascii="Times New Roman" w:hAnsi="Times New Roman"/>
                <w:sz w:val="20"/>
              </w:rPr>
              <w:t>0,57</w:t>
            </w:r>
          </w:p>
        </w:tc>
      </w:tr>
      <w:tr w:rsidR="00DD6688" w:rsidRPr="008045B7" w:rsidTr="00DD6688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Pr="008045B7">
              <w:rPr>
                <w:rFonts w:ascii="Times New Roman" w:hAnsi="Times New Roman"/>
                <w:sz w:val="20"/>
              </w:rPr>
              <w:t>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Default="00DD6688" w:rsidP="00DD6688">
            <w:pPr>
              <w:jc w:val="center"/>
            </w:pPr>
            <w:r w:rsidRPr="00C62891"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88" w:rsidRDefault="00DD6688" w:rsidP="00DD6688">
            <w:pPr>
              <w:jc w:val="center"/>
            </w:pPr>
            <w:r w:rsidRPr="00C62891"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372,28</w:t>
            </w:r>
          </w:p>
        </w:tc>
      </w:tr>
      <w:tr w:rsidR="003B02D0" w:rsidRPr="008045B7" w:rsidTr="001532D9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12 640,85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12 943,22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14 788,71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14 236,37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22 146,59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22 344,61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DD6688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22 344,61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142 497</w:t>
            </w:r>
            <w:r w:rsidR="003B02D0"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B02D0" w:rsidRPr="008045B7" w:rsidTr="001532D9">
        <w:trPr>
          <w:trHeight w:val="6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3 616,04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6 332,53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4 018,05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4 424,08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2 970,94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DD6688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2C1B1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30 896,44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FF15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107,7</w:t>
            </w:r>
            <w:r w:rsidR="003B02D0" w:rsidRPr="008045B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F1532" w:rsidRPr="008045B7" w:rsidTr="001532D9">
        <w:trPr>
          <w:trHeight w:val="6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05 0 00 S4560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836,47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975,45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1 106,90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1 128</w:t>
            </w:r>
            <w:r w:rsidRPr="008045B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CA44FF">
              <w:rPr>
                <w:rFonts w:ascii="Times New Roman" w:hAnsi="Times New Roman"/>
                <w:sz w:val="20"/>
              </w:rPr>
              <w:t>1 </w:t>
            </w:r>
          </w:p>
          <w:p w:rsidR="00FF1532" w:rsidRPr="00CA44FF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CA44FF">
              <w:rPr>
                <w:rFonts w:ascii="Times New Roman" w:hAnsi="Times New Roman"/>
                <w:sz w:val="20"/>
              </w:rPr>
              <w:t>1 </w:t>
            </w:r>
          </w:p>
          <w:p w:rsidR="00FF1532" w:rsidRPr="00CA44FF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</w:t>
            </w:r>
          </w:p>
          <w:p w:rsidR="00FF1532" w:rsidRPr="008045B7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32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  <w:r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FF1532" w:rsidRPr="008045B7" w:rsidTr="00FF1532">
        <w:trPr>
          <w:trHeight w:val="8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326,28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Default="00FF1532" w:rsidP="00FF1532">
            <w:pPr>
              <w:jc w:val="center"/>
            </w:pPr>
            <w:r w:rsidRPr="002664A1"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32" w:rsidRDefault="00FF1532" w:rsidP="00FF1532">
            <w:pPr>
              <w:jc w:val="center"/>
            </w:pPr>
            <w:r w:rsidRPr="002664A1"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1 743,38</w:t>
            </w:r>
          </w:p>
        </w:tc>
      </w:tr>
      <w:tr w:rsidR="003B02D0" w:rsidRPr="008045B7" w:rsidTr="001532D9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3 437,64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8 938,24</w:t>
            </w:r>
          </w:p>
        </w:tc>
      </w:tr>
      <w:tr w:rsidR="003B02D0" w:rsidRPr="008045B7" w:rsidTr="001532D9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1 409,57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749,91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2 159,48</w:t>
            </w:r>
          </w:p>
        </w:tc>
      </w:tr>
      <w:tr w:rsidR="003B02D0" w:rsidRPr="008045B7" w:rsidTr="001532D9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Организация и проведение мероприятий, направленных на профилактику экстремизма и терроризма среди молодежи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ного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FF1532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  <w:r w:rsidR="003B02D0" w:rsidRPr="008045B7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Организация и проведение мероприятий,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направленных на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патриотичес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кое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воспитание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FF1532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2D0" w:rsidRPr="008045B7" w:rsidRDefault="003B02D0" w:rsidP="001532D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</w:tr>
      <w:tr w:rsidR="003B02D0" w:rsidRPr="008045B7" w:rsidTr="001532D9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6F0B57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Отдельное мероприятие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Предоставле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ние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субсидий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некоммерчес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 xml:space="preserve">ким организациям (за исключением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государствен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>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02D0" w:rsidRPr="008045B7" w:rsidTr="003B02D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16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 Отдельное мероприятие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Профилактика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безнадзорнос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ти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правонаруше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ний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несовершен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нолетних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на территории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ного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7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6F0B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1 034,46</w:t>
            </w:r>
          </w:p>
        </w:tc>
      </w:tr>
      <w:tr w:rsidR="003B02D0" w:rsidRPr="008045B7" w:rsidTr="001532D9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1 791,72</w:t>
            </w:r>
          </w:p>
        </w:tc>
      </w:tr>
    </w:tbl>
    <w:p w:rsidR="00BA08D1" w:rsidRDefault="00BA08D1">
      <w:pPr>
        <w:pStyle w:val="ConsPlusNormal"/>
        <w:sectPr w:rsidR="00BA08D1" w:rsidSect="003B02D0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BA08D1" w:rsidRDefault="00BA08D1">
      <w:pPr>
        <w:pStyle w:val="ConsPlusNormal"/>
        <w:jc w:val="right"/>
        <w:outlineLvl w:val="1"/>
      </w:pPr>
      <w:r>
        <w:lastRenderedPageBreak/>
        <w:t>Приложение 2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3" w:name="P963"/>
      <w:bookmarkEnd w:id="3"/>
      <w:r>
        <w:t>РЕСУРСНОЕ ОБЕСПЕЧЕНИЕ И ПРОГНОЗНАЯ ОЦЕНКА РАСХОДОВ</w:t>
      </w:r>
    </w:p>
    <w:p w:rsidR="00BA08D1" w:rsidRDefault="00BA08D1">
      <w:pPr>
        <w:pStyle w:val="ConsPlusTitle"/>
        <w:jc w:val="center"/>
      </w:pPr>
      <w:r>
        <w:t xml:space="preserve">НА РЕАЛИЗАЦИЮ ЦЕЛЕЙ МУНИЦИПАЛЬНОЙ ПРОГРАММЫ </w:t>
      </w:r>
      <w:proofErr w:type="gramStart"/>
      <w:r>
        <w:t>ТАЙМЫРСКОГО</w:t>
      </w:r>
      <w:proofErr w:type="gramEnd"/>
    </w:p>
    <w:p w:rsidR="00BA08D1" w:rsidRDefault="00BA08D1">
      <w:pPr>
        <w:pStyle w:val="ConsPlusTitle"/>
        <w:jc w:val="center"/>
      </w:pPr>
      <w:r>
        <w:t>ДОЛГАНО-НЕНЕЦКОГО МУНИЦИПАЛЬНОГО РАЙОНА</w:t>
      </w:r>
    </w:p>
    <w:p w:rsidR="00BA08D1" w:rsidRDefault="00BA08D1">
      <w:pPr>
        <w:pStyle w:val="ConsPlusTitle"/>
        <w:jc w:val="center"/>
      </w:pPr>
      <w:r>
        <w:t>ПО ИСТОЧНИКАМ ФИНАНСИРОВАНИЯ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муниципально</w:t>
            </w:r>
            <w:r w:rsidR="00AD5B31">
              <w:rPr>
                <w:color w:val="392C69"/>
              </w:rPr>
              <w:t>г</w:t>
            </w:r>
            <w:r w:rsidR="00133AD6">
              <w:rPr>
                <w:color w:val="392C69"/>
              </w:rPr>
              <w:t>о района Красноярского края от 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1824"/>
        <w:gridCol w:w="1011"/>
        <w:gridCol w:w="124"/>
        <w:gridCol w:w="868"/>
        <w:gridCol w:w="992"/>
        <w:gridCol w:w="992"/>
        <w:gridCol w:w="992"/>
        <w:gridCol w:w="992"/>
        <w:gridCol w:w="993"/>
        <w:gridCol w:w="1276"/>
        <w:gridCol w:w="1276"/>
      </w:tblGrid>
      <w:tr w:rsidR="00133AD6" w:rsidRPr="00236BE9" w:rsidTr="00133AD6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Оценка расходов (</w:t>
            </w:r>
            <w:proofErr w:type="spellStart"/>
            <w:r w:rsidRPr="00AD5B31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D5B31">
              <w:rPr>
                <w:rFonts w:ascii="Times New Roman" w:hAnsi="Times New Roman"/>
                <w:color w:val="000000"/>
                <w:sz w:val="20"/>
              </w:rPr>
              <w:t>.р</w:t>
            </w:r>
            <w:proofErr w:type="gramEnd"/>
            <w:r w:rsidRPr="00AD5B31">
              <w:rPr>
                <w:rFonts w:ascii="Times New Roman" w:hAnsi="Times New Roman"/>
                <w:color w:val="000000"/>
                <w:sz w:val="20"/>
              </w:rPr>
              <w:t>уб</w:t>
            </w:r>
            <w:proofErr w:type="spellEnd"/>
            <w:r w:rsidRPr="00AD5B31">
              <w:rPr>
                <w:rFonts w:ascii="Times New Roman" w:hAnsi="Times New Roman"/>
                <w:color w:val="000000"/>
                <w:sz w:val="20"/>
              </w:rPr>
              <w:t>.), годы</w:t>
            </w:r>
          </w:p>
        </w:tc>
      </w:tr>
      <w:tr w:rsidR="00133AD6" w:rsidRPr="00236BE9" w:rsidTr="00133AD6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AD5B31">
              <w:rPr>
                <w:rFonts w:ascii="Times New Roman" w:hAnsi="Times New Roman"/>
                <w:color w:val="000000"/>
                <w:sz w:val="20"/>
              </w:rPr>
              <w:t>Муници</w:t>
            </w:r>
            <w:r w:rsidRPr="00236BE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пальная</w:t>
            </w:r>
            <w:proofErr w:type="spellEnd"/>
            <w:proofErr w:type="gramEnd"/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236BE9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 Молодежь </w:t>
            </w:r>
          </w:p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Таймыра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18 859,39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21 758,31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21 448,92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29 681,57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33 209,43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  <w:r w:rsidR="00133A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="00133AD6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</w:t>
            </w:r>
          </w:p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</w:t>
            </w:r>
          </w:p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208 874,45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41A98" w:rsidRPr="00236BE9" w:rsidTr="00641A9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880,50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999,35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6 660,10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4 600,54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1 169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Default="00641A98" w:rsidP="00641A98">
            <w:pPr>
              <w:jc w:val="center"/>
            </w:pPr>
            <w:r w:rsidRPr="001F696D">
              <w:rPr>
                <w:rFonts w:ascii="Times New Roman" w:hAnsi="Times New Roman"/>
                <w:color w:val="000000"/>
                <w:sz w:val="20"/>
              </w:rPr>
              <w:t>1 169,10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Default="00641A98" w:rsidP="00641A98">
            <w:pPr>
              <w:jc w:val="center"/>
            </w:pPr>
            <w:r w:rsidRPr="001F696D">
              <w:rPr>
                <w:rFonts w:ascii="Times New Roman" w:hAnsi="Times New Roman"/>
                <w:color w:val="000000"/>
                <w:sz w:val="20"/>
              </w:rPr>
              <w:t>1 169,10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17 495,6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17 978,89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20 758,96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20 601,02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23 021,47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28 608,89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78534E">
              <w:rPr>
                <w:rFonts w:ascii="Times New Roman" w:hAnsi="Times New Roman"/>
                <w:color w:val="000000"/>
                <w:sz w:val="20"/>
              </w:rPr>
              <w:t>866,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78534E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26 271,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A98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26 </w:t>
            </w:r>
          </w:p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271,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191 378,76</w:t>
            </w:r>
          </w:p>
        </w:tc>
      </w:tr>
      <w:tr w:rsidR="00641A98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Pr="00AD5B31" w:rsidRDefault="00641A98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41A98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6E7C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Pr="00AD5B31" w:rsidRDefault="00641A98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Организация и проведение  мероприятий в области молодежной политики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1 200,48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1 106,84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949,73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2 033,80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48,79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8 682,97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6" w:rsidRPr="00AD5B31" w:rsidRDefault="00133AD6" w:rsidP="00AD5B3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6" w:rsidRPr="00AD5B31" w:rsidRDefault="00133AD6" w:rsidP="00AD5B3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1 200,48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1 106,84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949,73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2 033,80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756,15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48,79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8 682,97</w:t>
            </w:r>
          </w:p>
        </w:tc>
      </w:tr>
      <w:tr w:rsidR="00F131E7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Обеспечение деятельности МКУ «Таймырский молодёжный центр»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17 462,99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20 455,55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19 832,24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26 980,82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31 786,33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34E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26 </w:t>
            </w:r>
          </w:p>
          <w:p w:rsidR="00F131E7" w:rsidRPr="00AD5B31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34E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F131E7" w:rsidRDefault="0078534E" w:rsidP="0078534E">
            <w:pPr>
              <w:jc w:val="center"/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986,50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Default="00F131E7" w:rsidP="00F131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F131E7" w:rsidRDefault="00F131E7" w:rsidP="00F131E7">
            <w:pPr>
              <w:jc w:val="center"/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986,50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195 010,76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880,50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999,35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847,90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6 660,10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4 600,54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1E7" w:rsidRDefault="00F131E7">
            <w:r w:rsidRPr="00B0456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04562">
              <w:rPr>
                <w:rFonts w:ascii="Times New Roman" w:hAnsi="Times New Roman"/>
                <w:sz w:val="20"/>
              </w:rPr>
              <w:t>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Default="00F131E7">
            <w:r w:rsidRPr="00B0456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04562">
              <w:rPr>
                <w:rFonts w:ascii="Times New Roman" w:hAnsi="Times New Roman"/>
                <w:sz w:val="20"/>
              </w:rPr>
              <w:t>169,10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17 495,9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16 582,49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19 456,20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18 984,34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20 320,72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1532D9" w:rsidRPr="001532D9" w:rsidRDefault="0078534E" w:rsidP="0078534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350,73</w:t>
            </w:r>
            <w:r w:rsidR="001532D9" w:rsidRPr="001532D9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2D9" w:rsidRPr="001532D9" w:rsidRDefault="0078534E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817,40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177 515,07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Организация и проведение мероприятий, направленных на профилактику экстремизма и терроризма среди молодежи муниципального 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923,68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808,22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Организация и проведение 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lastRenderedPageBreak/>
              <w:t>мероприятий, направленных на патриотическое воспитание молодежи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Всего:   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643,68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643,68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Профилактика безнадзорности и правонарушений несовершеннолетних на территории  муниципального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AD5B31" w:rsidRDefault="00AD5B31">
      <w:pPr>
        <w:pStyle w:val="ConsPlusNormal"/>
        <w:sectPr w:rsidR="00AD5B31" w:rsidSect="001532D9">
          <w:pgSz w:w="16838" w:h="11905" w:orient="landscape"/>
          <w:pgMar w:top="1135" w:right="1134" w:bottom="850" w:left="1134" w:header="0" w:footer="0" w:gutter="0"/>
          <w:cols w:space="720"/>
          <w:titlePg/>
        </w:sectPr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right"/>
        <w:outlineLvl w:val="1"/>
      </w:pPr>
      <w:r>
        <w:t>Приложение 3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r>
        <w:t>РАСЧЕТ</w:t>
      </w:r>
    </w:p>
    <w:p w:rsidR="00BA08D1" w:rsidRDefault="00BA08D1">
      <w:pPr>
        <w:pStyle w:val="ConsPlusTitle"/>
        <w:jc w:val="center"/>
      </w:pPr>
      <w:r>
        <w:t>ЦЕЛЕВЫХ ПОКАЗАТЕЛЕЙ И ПОКАЗАТЕЛЕЙ РЕЗУЛЬТАТИВНОСТИ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 "МОЛОДЕЖЬ ТАЙМЫРА"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 w:rsidP="001532D9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</w:t>
            </w:r>
            <w:r w:rsidR="007F38B5">
              <w:rPr>
                <w:color w:val="392C69"/>
              </w:rPr>
              <w:t xml:space="preserve"> района Красно</w:t>
            </w:r>
            <w:r w:rsidR="001532D9">
              <w:rPr>
                <w:color w:val="392C69"/>
              </w:rPr>
              <w:t>ярского края от 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1. Целевой показатель 1. Доля поддержанных молодежных социально-экономических проектов.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В - количество поддержанных молодежных проектов. 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Источник информации - протоколы организационного комитета конкурса по отбору молодежных проектов на получение денежной премии на поддержку молодежных проектов, отчеты молодежных инициативных групп - проектных команд о реализации проектов-победителей по формам, установленным положениями о проведении районных конкурсов проектов, утвержденными постановлениями Администрации муниципального района.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- количество заявок, поступивших в Управление от инициативных групп молодежи на получение финансовой поддержки.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 Источник информации - журнал регистрации заявок от молодежных инициативных групп, разработанный Управлением.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2. Целевой показатель 2. </w:t>
      </w:r>
      <w:r w:rsidRPr="006E7C61">
        <w:rPr>
          <w:rFonts w:ascii="Times New Roman" w:hAnsi="Times New Roman"/>
          <w:sz w:val="24"/>
          <w:szCs w:val="24"/>
          <w:lang w:eastAsia="en-US"/>
        </w:rPr>
        <w:t>Доля участников молодежных мероприятий/проектов</w:t>
      </w:r>
      <w:r w:rsidRPr="006E7C61">
        <w:rPr>
          <w:rFonts w:ascii="Times New Roman" w:hAnsi="Times New Roman"/>
          <w:sz w:val="24"/>
          <w:szCs w:val="24"/>
        </w:rPr>
        <w:t>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B – количество молодежи, участвующей в молодежных мероприятиях/проектах: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- участники социально-экономических проектов (инициативные группы, целевая аудитория, волонтеры). Источник информации: заявки молодежных инициативных групп и отчёты о реализации проектов-победителей, предоставляемые в Управление (формы установлены положениями о проведении районных конкурсов проектов, утвержденными постановлениями Администрации муниципального района);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- участники краевых инфраструктурных проектов, форумов, фестивалей, муниципальных мероприятий в области молодежной политики. Источник информации: 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заявки участников </w:t>
      </w:r>
      <w:r w:rsidRPr="006E7C61">
        <w:rPr>
          <w:rFonts w:ascii="Times New Roman" w:hAnsi="Times New Roman"/>
          <w:sz w:val="24"/>
          <w:szCs w:val="24"/>
        </w:rPr>
        <w:t>краевых инфраструктурных проектов, форумов, фестивалей, муниципальных мероприятий</w:t>
      </w:r>
      <w:r w:rsidRPr="006E7C61">
        <w:rPr>
          <w:rFonts w:ascii="Times New Roman" w:hAnsi="Times New Roman"/>
          <w:sz w:val="24"/>
          <w:szCs w:val="24"/>
          <w:lang w:eastAsia="en-US"/>
        </w:rPr>
        <w:t>, предоставляемые в Управление (формы устанавливаются положениями о проведении мероприятий, утверждаемыми организаторами отдельно по каждому мероприятию);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- участники мероприятий, проводимых МКУ «Таймырский молодежный центр». Источник информации: информационные справки МКУ «Таймырский молодежный центр» по итогам реализации молодежных мероприятий (электронная форма, разработанная Агентством молодежной политики и реализации программ общественного развития Красноярского края, размещаемая на портале «</w:t>
      </w:r>
      <w:proofErr w:type="spellStart"/>
      <w:r w:rsidRPr="006E7C61">
        <w:rPr>
          <w:rFonts w:ascii="Times New Roman" w:hAnsi="Times New Roman"/>
          <w:sz w:val="24"/>
          <w:szCs w:val="24"/>
        </w:rPr>
        <w:t>МыМолодые</w:t>
      </w:r>
      <w:proofErr w:type="gramStart"/>
      <w:r w:rsidRPr="006E7C61">
        <w:rPr>
          <w:rFonts w:ascii="Times New Roman" w:hAnsi="Times New Roman"/>
          <w:sz w:val="24"/>
          <w:szCs w:val="24"/>
        </w:rPr>
        <w:t>.Р</w:t>
      </w:r>
      <w:proofErr w:type="gramEnd"/>
      <w:r w:rsidRPr="006E7C61">
        <w:rPr>
          <w:rFonts w:ascii="Times New Roman" w:hAnsi="Times New Roman"/>
          <w:sz w:val="24"/>
          <w:szCs w:val="24"/>
        </w:rPr>
        <w:t>Ф</w:t>
      </w:r>
      <w:proofErr w:type="spellEnd"/>
      <w:r w:rsidRPr="006E7C61">
        <w:rPr>
          <w:rFonts w:ascii="Times New Roman" w:hAnsi="Times New Roman"/>
          <w:sz w:val="24"/>
          <w:szCs w:val="24"/>
        </w:rPr>
        <w:t>»);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-  количество учащихся общеобразовательных учреждений муниципального района, вовлеченных в мероприятия по формированию культуры толерантности, профилактики экстремизма, противодействия терроризму. </w:t>
      </w:r>
      <w:r w:rsidRPr="006E7C61">
        <w:rPr>
          <w:rFonts w:ascii="Times New Roman" w:hAnsi="Times New Roman"/>
          <w:sz w:val="24"/>
          <w:szCs w:val="24"/>
          <w:lang w:eastAsia="en-US"/>
        </w:rPr>
        <w:t>Источник информации: информация Управления образования по форме в соответствии с письмом Управления исх. № 881 от 18.08.2023;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  <w:lang w:eastAsia="en-US"/>
        </w:rPr>
        <w:t>- участники мероприятий патриотической направленности на территории муниципального района. Источник информации: информационные справки МКУ «Таймырский молодежный центр» по итогам реализации молодежных мероприятий (электронная форма, разработанная Агентством молодежной политики и реализации программ общественного развития Красноярского края, размещаемая на портале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МыМолодые</w:t>
      </w: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>Ф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>»).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A – общая численность населения муниципального района на начало года, человек. Источник информации: данные Управления федеральной службы государственной статистики по Красноярскому краю, Республики Хакасия и Республики Тыва. 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3. Целевой показатель 3. Доля социально ориентированных некоммерческих организаций в сфере молодежной политики, получивших финансовую поддержку.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B - число социально ориентированных некоммерческих организаций в сфере молодежной политики муниципального района, получивших финансовую поддержку. Источник информации: количество заключенных соглашений о предоставлении субсидии.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A - общее число социально ориентированных некоммерческих организаций муниципального района, осуществляющих свою деятельность в сфере молодежной политики. Источник информации:  муниципальный Реестр социально ориентированных некоммерческих организаций (ведется Администрацией муниципального района в соответствии с </w:t>
      </w:r>
      <w:hyperlink r:id="rId22">
        <w:r w:rsidRPr="006E7C61">
          <w:rPr>
            <w:rFonts w:ascii="Times New Roman" w:hAnsi="Times New Roman"/>
            <w:sz w:val="24"/>
            <w:szCs w:val="24"/>
          </w:rPr>
          <w:t>разделом 8</w:t>
        </w:r>
      </w:hyperlink>
      <w:r w:rsidRPr="006E7C61">
        <w:rPr>
          <w:rFonts w:ascii="Times New Roman" w:hAnsi="Times New Roman"/>
          <w:sz w:val="24"/>
          <w:szCs w:val="24"/>
        </w:rPr>
        <w:t xml:space="preserve"> Решения Таймырского Долгано-Ненецкого Районного Совета депутатов от 26.03.2020 № 07-078 «Об утверждении Положения о поддержке социально ориентированных некоммерческих организаций в Таймырском Долгано-Ненецком муниципальном районе»).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4. Целевой показатель 4. Доля несовершеннолетних в возрасте от 7 до </w:t>
      </w:r>
      <w:r w:rsidR="001532D9">
        <w:rPr>
          <w:rFonts w:ascii="Times New Roman" w:hAnsi="Times New Roman"/>
          <w:sz w:val="24"/>
          <w:szCs w:val="24"/>
        </w:rPr>
        <w:t>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ЗП, вовлеченных в мероприятия профилактической направленности.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100 %,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- численность несовершеннолетних в во</w:t>
      </w:r>
      <w:r w:rsidR="00FE5F83">
        <w:rPr>
          <w:rFonts w:ascii="Times New Roman" w:hAnsi="Times New Roman"/>
          <w:sz w:val="24"/>
          <w:szCs w:val="24"/>
        </w:rPr>
        <w:t>зрасте от 7 до 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ЗП, вовлеченных в мероприятия профилактической направленности. Источник информации: информация Управления образования по форме в соответствии с письмом Управления № 881 от 18.08.2023.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- общая численность несовершеннолетних</w:t>
      </w:r>
      <w:r w:rsidR="00FE5F83">
        <w:rPr>
          <w:rFonts w:ascii="Times New Roman" w:hAnsi="Times New Roman"/>
          <w:sz w:val="24"/>
          <w:szCs w:val="24"/>
        </w:rPr>
        <w:t xml:space="preserve"> в возрасте от 7 до 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ЗП. Источник информации:  постановления КДН и ЗП о постановке на учет несовершеннолетних.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>5.Показатель результативности.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Количество участников социально-экономических проектов.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проектных команд районных конкурсов проектов</w:t>
      </w:r>
      <w:r w:rsidRPr="006E7C61">
        <w:rPr>
          <w:rFonts w:ascii="Times New Roman" w:hAnsi="Times New Roman"/>
          <w:sz w:val="24"/>
          <w:szCs w:val="24"/>
        </w:rPr>
        <w:t xml:space="preserve"> «Таймыр – территория здоровья», «</w:t>
      </w:r>
      <w:r w:rsidRPr="006E7C61">
        <w:rPr>
          <w:rFonts w:ascii="Times New Roman" w:hAnsi="Times New Roman"/>
          <w:sz w:val="24"/>
          <w:szCs w:val="24"/>
          <w:lang w:eastAsia="en-US"/>
        </w:rPr>
        <w:t>Мы вместе», «Зажги свою звезду над Енисеем»,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Добротворчество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». Источник информации: заявки молодежных инициативных групп, предоставляемые в Управление (формы установлены положениями о проведении </w:t>
      </w:r>
      <w:r w:rsidRPr="006E7C61">
        <w:rPr>
          <w:rFonts w:ascii="Times New Roman" w:hAnsi="Times New Roman"/>
          <w:sz w:val="24"/>
          <w:szCs w:val="24"/>
          <w:lang w:eastAsia="en-US"/>
        </w:rPr>
        <w:lastRenderedPageBreak/>
        <w:t>районных конкурсов проектов, утвержденными постановлениями Администрации муниципального района</w:t>
      </w:r>
      <w:r w:rsidRPr="006E7C61">
        <w:rPr>
          <w:rFonts w:ascii="Times New Roman" w:hAnsi="Times New Roman"/>
          <w:sz w:val="24"/>
          <w:szCs w:val="24"/>
        </w:rPr>
        <w:t>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C61">
        <w:rPr>
          <w:rFonts w:ascii="Times New Roman" w:hAnsi="Times New Roman"/>
          <w:sz w:val="24"/>
          <w:szCs w:val="24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E7C61">
        <w:rPr>
          <w:rFonts w:ascii="Times New Roman" w:hAnsi="Times New Roman"/>
          <w:sz w:val="24"/>
          <w:szCs w:val="24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аудитория проектов-победителей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районных конкурсов  проектов </w:t>
      </w:r>
      <w:r w:rsidRPr="006E7C61">
        <w:rPr>
          <w:rFonts w:ascii="Times New Roman" w:hAnsi="Times New Roman"/>
          <w:sz w:val="24"/>
          <w:szCs w:val="24"/>
        </w:rPr>
        <w:t>«Таймыр – территория здоровья», «</w:t>
      </w:r>
      <w:r w:rsidRPr="006E7C61">
        <w:rPr>
          <w:rFonts w:ascii="Times New Roman" w:hAnsi="Times New Roman"/>
          <w:sz w:val="24"/>
          <w:szCs w:val="24"/>
          <w:lang w:eastAsia="en-US"/>
        </w:rPr>
        <w:t>Мы вместе», «Зажги свою звезду над Енисеем»,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Добротворчество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>»</w:t>
      </w:r>
      <w:r w:rsidRPr="006E7C61">
        <w:rPr>
          <w:rFonts w:ascii="Times New Roman" w:hAnsi="Times New Roman"/>
          <w:sz w:val="24"/>
          <w:szCs w:val="24"/>
        </w:rPr>
        <w:t>, волонтеры.</w:t>
      </w:r>
      <w:r w:rsidRPr="006E7C61">
        <w:rPr>
          <w:rFonts w:ascii="Times New Roman" w:hAnsi="Times New Roman"/>
          <w:i/>
          <w:sz w:val="24"/>
          <w:szCs w:val="24"/>
        </w:rPr>
        <w:t xml:space="preserve"> </w:t>
      </w:r>
      <w:r w:rsidRPr="006E7C61">
        <w:rPr>
          <w:rFonts w:ascii="Times New Roman" w:hAnsi="Times New Roman"/>
          <w:sz w:val="24"/>
          <w:szCs w:val="24"/>
          <w:lang w:eastAsia="en-US"/>
        </w:rPr>
        <w:t>Источник информации</w:t>
      </w:r>
      <w:r w:rsidRPr="006E7C61">
        <w:rPr>
          <w:rFonts w:ascii="Times New Roman" w:hAnsi="Times New Roman"/>
          <w:sz w:val="24"/>
          <w:szCs w:val="24"/>
        </w:rPr>
        <w:t xml:space="preserve">: </w:t>
      </w:r>
      <w:r w:rsidRPr="006E7C61">
        <w:rPr>
          <w:rFonts w:ascii="Times New Roman" w:hAnsi="Times New Roman"/>
          <w:sz w:val="24"/>
          <w:szCs w:val="24"/>
          <w:lang w:eastAsia="en-US"/>
        </w:rPr>
        <w:t>отчеты о реализации проектов</w:t>
      </w:r>
      <w:r w:rsidRPr="006E7C61">
        <w:rPr>
          <w:rFonts w:ascii="Times New Roman" w:hAnsi="Times New Roman"/>
          <w:sz w:val="24"/>
          <w:szCs w:val="24"/>
        </w:rPr>
        <w:t>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>, предоставляемые в Управление (формы установлены положениями о проведении районных конкурсов проектов, утвержденными постановлениями Администрации муниципального района</w:t>
      </w:r>
      <w:r w:rsidRPr="006E7C61">
        <w:rPr>
          <w:rFonts w:ascii="Times New Roman" w:hAnsi="Times New Roman"/>
          <w:sz w:val="24"/>
          <w:szCs w:val="24"/>
        </w:rPr>
        <w:t>).</w:t>
      </w: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>6. Показатель результативности.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Количество участников районного конкурса проектов «Диалог».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проектных команд районного конкурса проектов «Диалог». Источник информации</w:t>
      </w:r>
      <w:r w:rsidRPr="006E7C61">
        <w:rPr>
          <w:rFonts w:ascii="Times New Roman" w:hAnsi="Times New Roman"/>
          <w:sz w:val="24"/>
          <w:szCs w:val="24"/>
        </w:rPr>
        <w:t>: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заявки молодежных инициативных групп,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E7C61">
        <w:rPr>
          <w:rFonts w:ascii="Times New Roman" w:hAnsi="Times New Roman"/>
          <w:sz w:val="24"/>
          <w:szCs w:val="24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 аудитория проектов-победителей районного конкурса проектов «Диалог», волонтеры. Источник информации: отчеты о реализации проектов</w:t>
      </w:r>
      <w:r w:rsidRPr="006E7C61">
        <w:rPr>
          <w:rFonts w:ascii="Times New Roman" w:hAnsi="Times New Roman"/>
          <w:sz w:val="24"/>
          <w:szCs w:val="24"/>
        </w:rPr>
        <w:t>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 7. Показатель результативности.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районного конкурса проектов «Салют, Победа!».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количество участников проектных команд районного конкурса проектов «Салют, Победа!». Источник информации: заявки молодежных инициативных групп,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gramStart"/>
      <w:r w:rsidRPr="006E7C61">
        <w:rPr>
          <w:rFonts w:ascii="Times New Roman" w:hAnsi="Times New Roman"/>
          <w:sz w:val="24"/>
          <w:szCs w:val="24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аудитория проектов-победителей районного конкурса проектов </w:t>
      </w:r>
      <w:r w:rsidRPr="006E7C61">
        <w:rPr>
          <w:rFonts w:ascii="Times New Roman" w:hAnsi="Times New Roman"/>
          <w:sz w:val="24"/>
          <w:szCs w:val="24"/>
          <w:lang w:eastAsia="en-US"/>
        </w:rPr>
        <w:t>«Салют, Победа!»</w:t>
      </w:r>
      <w:r w:rsidRPr="006E7C61">
        <w:rPr>
          <w:rFonts w:ascii="Times New Roman" w:hAnsi="Times New Roman"/>
          <w:sz w:val="24"/>
          <w:szCs w:val="24"/>
        </w:rPr>
        <w:t>, волонтеры</w:t>
      </w:r>
      <w:r w:rsidRPr="006E7C61">
        <w:rPr>
          <w:rFonts w:ascii="Times New Roman" w:hAnsi="Times New Roman"/>
          <w:sz w:val="24"/>
          <w:szCs w:val="24"/>
          <w:lang w:eastAsia="en-US"/>
        </w:rPr>
        <w:t>. Источник информации: отчеты победителей о реализации проектов-победителей, предоставляемые в Управление (форма установлена положением о проведении районного конкурса проектов, утвержденного постановлением Администрации муниципального района).</w:t>
      </w:r>
    </w:p>
    <w:p w:rsidR="00BA08D1" w:rsidRPr="006E7C61" w:rsidRDefault="00BA08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B5FEE" w:rsidRPr="006E7C61" w:rsidRDefault="00BB5FEE">
      <w:pPr>
        <w:rPr>
          <w:sz w:val="24"/>
          <w:szCs w:val="24"/>
        </w:rPr>
      </w:pPr>
    </w:p>
    <w:sectPr w:rsidR="00BB5FEE" w:rsidRPr="006E7C6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76ED"/>
    <w:multiLevelType w:val="hybridMultilevel"/>
    <w:tmpl w:val="01961156"/>
    <w:lvl w:ilvl="0" w:tplc="975E8B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1"/>
    <w:rsid w:val="00094006"/>
    <w:rsid w:val="00095C67"/>
    <w:rsid w:val="000E3D71"/>
    <w:rsid w:val="00133AD6"/>
    <w:rsid w:val="0013500F"/>
    <w:rsid w:val="00151B45"/>
    <w:rsid w:val="001532D9"/>
    <w:rsid w:val="00191B39"/>
    <w:rsid w:val="00236BE9"/>
    <w:rsid w:val="002645CB"/>
    <w:rsid w:val="002B6AAE"/>
    <w:rsid w:val="002C1B10"/>
    <w:rsid w:val="00350349"/>
    <w:rsid w:val="003B02D0"/>
    <w:rsid w:val="00453F16"/>
    <w:rsid w:val="004A1F71"/>
    <w:rsid w:val="004C0E7E"/>
    <w:rsid w:val="004C343E"/>
    <w:rsid w:val="00540989"/>
    <w:rsid w:val="00550569"/>
    <w:rsid w:val="00585360"/>
    <w:rsid w:val="00591FFB"/>
    <w:rsid w:val="005E7B30"/>
    <w:rsid w:val="00641A98"/>
    <w:rsid w:val="00685343"/>
    <w:rsid w:val="006E7C61"/>
    <w:rsid w:val="006F0B57"/>
    <w:rsid w:val="00737A29"/>
    <w:rsid w:val="0075313C"/>
    <w:rsid w:val="0077300C"/>
    <w:rsid w:val="0078534E"/>
    <w:rsid w:val="007F38B5"/>
    <w:rsid w:val="008045B7"/>
    <w:rsid w:val="00826CDA"/>
    <w:rsid w:val="008E6BD1"/>
    <w:rsid w:val="009533EB"/>
    <w:rsid w:val="00966A39"/>
    <w:rsid w:val="009831FA"/>
    <w:rsid w:val="00996B88"/>
    <w:rsid w:val="009E4F57"/>
    <w:rsid w:val="00A42819"/>
    <w:rsid w:val="00A66361"/>
    <w:rsid w:val="00AB61A1"/>
    <w:rsid w:val="00AD5B31"/>
    <w:rsid w:val="00AF448B"/>
    <w:rsid w:val="00B121E7"/>
    <w:rsid w:val="00BA08D1"/>
    <w:rsid w:val="00BB5FEE"/>
    <w:rsid w:val="00C15A62"/>
    <w:rsid w:val="00D31EC8"/>
    <w:rsid w:val="00D65887"/>
    <w:rsid w:val="00DD6688"/>
    <w:rsid w:val="00DF64D5"/>
    <w:rsid w:val="00E47867"/>
    <w:rsid w:val="00F131E7"/>
    <w:rsid w:val="00FA192C"/>
    <w:rsid w:val="00FC2DBC"/>
    <w:rsid w:val="00FE5F8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4C0E7E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4C0E7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B732180A9EC3E53FD2D48CC91E6AA5660C894C6A15AB81141E04744FEBCA518E251C8C603DEA82F9D98F11F41FDC1E739EB0WDr1L" TargetMode="External"/><Relationship Id="rId13" Type="http://schemas.openxmlformats.org/officeDocument/2006/relationships/hyperlink" Target="consultantplus://offline/ref=4AC1E4020A97423BFCD9A93F0E66C1CCE23788D18FC8143FFE320ADE133A13FEC1541851340FED9F00CA70108D6B77BBC2B2D68D13WEr9L" TargetMode="External"/><Relationship Id="rId18" Type="http://schemas.openxmlformats.org/officeDocument/2006/relationships/hyperlink" Target="consultantplus://offline/ref=4AC1E4020A97423BFCD9B732180A9EC3E53FD2D48DC01968AB600C894C6A15AB81141E04744FEBCA518E251E8B603DEA82F9D98F11F41FDC1E739EB0WDr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C1E4020A97423BFCD9B732180A9EC3E53FD2D48DC01968AB600C894C6A15AB81141E04744FEBCA518F251C8F603DEA82F9D98F11F41FDC1E739EB0WDr1L" TargetMode="External"/><Relationship Id="rId7" Type="http://schemas.openxmlformats.org/officeDocument/2006/relationships/hyperlink" Target="consultantplus://offline/ref=4AC1E4020A97423BFCD9B732180A9EC3E53FD2D48CC7176CA4660C894C6A15AB81141E04744FEBCA518E251F89603DEA82F9D98F11F41FDC1E739EB0WDr1L" TargetMode="External"/><Relationship Id="rId12" Type="http://schemas.openxmlformats.org/officeDocument/2006/relationships/hyperlink" Target="consultantplus://offline/ref=4AC1E4020A97423BFCD9B732180A9EC3E53FD2D48DC01A61A4610C894C6A15AB81141E04744FEBCA5386241C89603DEA82F9D98F11F41FDC1E739EB0WDr1L" TargetMode="External"/><Relationship Id="rId17" Type="http://schemas.openxmlformats.org/officeDocument/2006/relationships/hyperlink" Target="consultantplus://offline/ref=4AC1E4020A97423BFCD9A93F0E66C1CCE23589DA87C1143FFE320ADE133A13FED354405D350BF8CB5590271D8DW6r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C1E4020A97423BFCD9B732180A9EC3E53FD2D48CC91E6FA1600C894C6A15AB81141E04664FB3C6538E3B1D8B756BBBC4WArFL" TargetMode="External"/><Relationship Id="rId20" Type="http://schemas.openxmlformats.org/officeDocument/2006/relationships/hyperlink" Target="consultantplus://offline/ref=4AC1E4020A97423BFCD9B732180A9EC3E53FD2D48DC01968AB600C894C6A15AB81141E04744FEBCA518E201489603DEA82F9D98F11F41FDC1E739EB0WDr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1E4020A97423BFCD9A93F0E66C1CCE23088DE86C1143FFE320ADE133A13FEC15418513708E4C35085714CCB3E64B9C6B2D4890FE81FDAW0r3L" TargetMode="External"/><Relationship Id="rId11" Type="http://schemas.openxmlformats.org/officeDocument/2006/relationships/hyperlink" Target="consultantplus://offline/ref=4AC1E4020A97423BFCD9A93F0E66C1CCE23589DA87C1143FFE320ADE133A13FED354405D350BF8CB5590271D8DW6r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C1E4020A97423BFCD9A93F0E66C1CCE2378DD189C0143FFE320ADE133A13FED354405D350BF8CB5590271D8DW6r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C1E4020A97423BFCD9A93F0E66C1CCE23589DA87C1143FFE320ADE133A13FED354405D350BF8CB5590271D8DW6r8L" TargetMode="External"/><Relationship Id="rId19" Type="http://schemas.openxmlformats.org/officeDocument/2006/relationships/hyperlink" Target="consultantplus://offline/ref=4AC1E4020A97423BFCD9B732180A9EC3E53FD2D48DC01968AB600C894C6A15AB81141E04744FEBCA518E251E8A603DEA82F9D98F11F41FDC1E739EB0WD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1E4020A97423BFCD9B732180A9EC3E53FD2D48CC81B6DA16F0C894C6A15AB81141E04744FEBCA518E25198C603DEA82F9D98F11F41FDC1E739EB0WDr1L" TargetMode="External"/><Relationship Id="rId14" Type="http://schemas.openxmlformats.org/officeDocument/2006/relationships/hyperlink" Target="consultantplus://offline/ref=4AC1E4020A97423BFCD9B732180A9EC3E53FD2D48CC41A6EA2670C894C6A15AB81141E04664FB3C6538E3B1D8B756BBBC4WArFL" TargetMode="External"/><Relationship Id="rId22" Type="http://schemas.openxmlformats.org/officeDocument/2006/relationships/hyperlink" Target="consultantplus://offline/ref=EFA3D527B9569A1A99368BB6E3C0C05CAEBC75275D85BBAAF2D0BB3591DB1E546F0306E2085F826AF90D25A76E8FDF4604A24CADDE98AE172AC0FA2E58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28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Чернозипунникова Юлия Анатольевна</dc:creator>
  <cp:lastModifiedBy>Валерия Александровна Кравцова</cp:lastModifiedBy>
  <cp:revision>37</cp:revision>
  <cp:lastPrinted>2023-06-07T02:41:00Z</cp:lastPrinted>
  <dcterms:created xsi:type="dcterms:W3CDTF">2023-04-20T11:43:00Z</dcterms:created>
  <dcterms:modified xsi:type="dcterms:W3CDTF">2024-04-15T10:03:00Z</dcterms:modified>
</cp:coreProperties>
</file>