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05" w:rsidRPr="006B3B97" w:rsidRDefault="003C4905">
      <w:pPr>
        <w:pStyle w:val="ConsPlusTitle"/>
        <w:jc w:val="center"/>
        <w:outlineLvl w:val="0"/>
        <w:rPr>
          <w:sz w:val="24"/>
          <w:szCs w:val="24"/>
        </w:rPr>
      </w:pPr>
      <w:r w:rsidRPr="006B3B97">
        <w:rPr>
          <w:sz w:val="24"/>
          <w:szCs w:val="24"/>
        </w:rPr>
        <w:t xml:space="preserve">АДМИНИСТРАЦИЯ </w:t>
      </w:r>
      <w:proofErr w:type="gramStart"/>
      <w:r w:rsidRPr="006B3B97">
        <w:rPr>
          <w:sz w:val="24"/>
          <w:szCs w:val="24"/>
        </w:rPr>
        <w:t>ТАЙМЫРСКОГО</w:t>
      </w:r>
      <w:proofErr w:type="gramEnd"/>
      <w:r w:rsidRPr="006B3B97">
        <w:rPr>
          <w:sz w:val="24"/>
          <w:szCs w:val="24"/>
        </w:rPr>
        <w:t xml:space="preserve"> ДОЛГАНО-НЕНЕЦКОГО</w:t>
      </w:r>
    </w:p>
    <w:p w:rsidR="003C4905" w:rsidRPr="006B3B97" w:rsidRDefault="003C4905">
      <w:pPr>
        <w:pStyle w:val="ConsPlusTitle"/>
        <w:jc w:val="center"/>
        <w:rPr>
          <w:sz w:val="24"/>
          <w:szCs w:val="24"/>
        </w:rPr>
      </w:pPr>
      <w:r w:rsidRPr="006B3B97">
        <w:rPr>
          <w:sz w:val="24"/>
          <w:szCs w:val="24"/>
        </w:rPr>
        <w:t>МУНИЦИПАЛЬНОГО РАЙОНА КРАСНОЯРСКОГО КРАЯ</w:t>
      </w:r>
    </w:p>
    <w:p w:rsidR="003C4905" w:rsidRPr="006B3B97" w:rsidRDefault="003C4905">
      <w:pPr>
        <w:pStyle w:val="ConsPlusTitle"/>
        <w:jc w:val="center"/>
        <w:rPr>
          <w:sz w:val="24"/>
          <w:szCs w:val="24"/>
        </w:rPr>
      </w:pPr>
    </w:p>
    <w:p w:rsidR="003C4905" w:rsidRPr="006B3B97" w:rsidRDefault="003C4905">
      <w:pPr>
        <w:pStyle w:val="ConsPlusTitle"/>
        <w:jc w:val="center"/>
        <w:rPr>
          <w:sz w:val="24"/>
          <w:szCs w:val="24"/>
        </w:rPr>
      </w:pPr>
      <w:r w:rsidRPr="006B3B97">
        <w:rPr>
          <w:sz w:val="24"/>
          <w:szCs w:val="24"/>
        </w:rPr>
        <w:t>ПОСТАНОВЛЕНИЕ</w:t>
      </w:r>
    </w:p>
    <w:p w:rsidR="003C4905" w:rsidRPr="006B3B97" w:rsidRDefault="00DE3D2E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от 18 марта 2016 г. №</w:t>
      </w:r>
      <w:r w:rsidR="003C4905" w:rsidRPr="006B3B97">
        <w:rPr>
          <w:sz w:val="24"/>
          <w:szCs w:val="24"/>
        </w:rPr>
        <w:t xml:space="preserve"> 142</w:t>
      </w:r>
    </w:p>
    <w:p w:rsidR="003C4905" w:rsidRPr="006B3B97" w:rsidRDefault="003C4905">
      <w:pPr>
        <w:pStyle w:val="ConsPlusTitle"/>
        <w:jc w:val="center"/>
        <w:rPr>
          <w:sz w:val="24"/>
          <w:szCs w:val="24"/>
        </w:rPr>
      </w:pPr>
    </w:p>
    <w:p w:rsidR="003C4905" w:rsidRPr="006B3B97" w:rsidRDefault="003C4905">
      <w:pPr>
        <w:pStyle w:val="ConsPlusTitle"/>
        <w:jc w:val="center"/>
        <w:rPr>
          <w:sz w:val="24"/>
          <w:szCs w:val="24"/>
        </w:rPr>
      </w:pPr>
      <w:r w:rsidRPr="006B3B97">
        <w:rPr>
          <w:sz w:val="24"/>
          <w:szCs w:val="24"/>
        </w:rPr>
        <w:t>О СОЗДАНИИ РАБОЧЕЙ ГРУППЫ ПО РАЗРАБОТКЕ СТРАТЕГИИ</w:t>
      </w:r>
    </w:p>
    <w:p w:rsidR="003C4905" w:rsidRPr="006B3B97" w:rsidRDefault="003C4905">
      <w:pPr>
        <w:pStyle w:val="ConsPlusTitle"/>
        <w:jc w:val="center"/>
        <w:rPr>
          <w:sz w:val="24"/>
          <w:szCs w:val="24"/>
        </w:rPr>
      </w:pPr>
      <w:r w:rsidRPr="006B3B97">
        <w:rPr>
          <w:sz w:val="24"/>
          <w:szCs w:val="24"/>
        </w:rPr>
        <w:t>СОЦИАЛЬНО-ЭКОНОМИЧЕСКОГО РАЗВИТИЯ ТАЙМЫРСКОГО</w:t>
      </w:r>
    </w:p>
    <w:p w:rsidR="003C4905" w:rsidRPr="006B3B97" w:rsidRDefault="003C4905">
      <w:pPr>
        <w:pStyle w:val="ConsPlusTitle"/>
        <w:jc w:val="center"/>
        <w:rPr>
          <w:sz w:val="24"/>
          <w:szCs w:val="24"/>
        </w:rPr>
      </w:pPr>
      <w:r w:rsidRPr="006B3B97">
        <w:rPr>
          <w:sz w:val="24"/>
          <w:szCs w:val="24"/>
        </w:rPr>
        <w:t>ДОЛГАНО-НЕНЕЦКОГО МУНИЦИПАЛЬНОГО РАЙОНА И ОБ УТВЕРЖДЕНИИ</w:t>
      </w:r>
    </w:p>
    <w:p w:rsidR="003C4905" w:rsidRPr="006B3B97" w:rsidRDefault="003C4905">
      <w:pPr>
        <w:pStyle w:val="ConsPlusTitle"/>
        <w:jc w:val="center"/>
        <w:rPr>
          <w:sz w:val="24"/>
          <w:szCs w:val="24"/>
        </w:rPr>
      </w:pPr>
      <w:r w:rsidRPr="006B3B97">
        <w:rPr>
          <w:sz w:val="24"/>
          <w:szCs w:val="24"/>
        </w:rPr>
        <w:t xml:space="preserve">ПОРЯДКОВ РАЗРАБОТКИ, КОРРЕКТИРОВКИ, </w:t>
      </w:r>
      <w:proofErr w:type="gramStart"/>
      <w:r w:rsidRPr="006B3B97">
        <w:rPr>
          <w:sz w:val="24"/>
          <w:szCs w:val="24"/>
        </w:rPr>
        <w:t>ОБЩЕСТВЕННОГО</w:t>
      </w:r>
      <w:proofErr w:type="gramEnd"/>
    </w:p>
    <w:p w:rsidR="003C4905" w:rsidRPr="006B3B97" w:rsidRDefault="003C4905">
      <w:pPr>
        <w:pStyle w:val="ConsPlusTitle"/>
        <w:jc w:val="center"/>
        <w:rPr>
          <w:sz w:val="24"/>
          <w:szCs w:val="24"/>
        </w:rPr>
      </w:pPr>
      <w:r w:rsidRPr="006B3B97">
        <w:rPr>
          <w:sz w:val="24"/>
          <w:szCs w:val="24"/>
        </w:rPr>
        <w:t>ОБСУЖДЕНИЯ, ОСУЩЕСТВЛЕНИЯ МОНИТОРИНГА И КОНТРОЛЯ РЕАЛИЗАЦИИ</w:t>
      </w:r>
    </w:p>
    <w:p w:rsidR="003C4905" w:rsidRPr="006B3B97" w:rsidRDefault="003C4905">
      <w:pPr>
        <w:pStyle w:val="ConsPlusTitle"/>
        <w:jc w:val="center"/>
        <w:rPr>
          <w:sz w:val="24"/>
          <w:szCs w:val="24"/>
        </w:rPr>
      </w:pPr>
      <w:r w:rsidRPr="006B3B97">
        <w:rPr>
          <w:sz w:val="24"/>
          <w:szCs w:val="24"/>
        </w:rPr>
        <w:t>СТРАТЕГИИ СОЦИАЛЬНО-ЭКОНОМИЧЕСКОГО РАЗВИТИЯ ТАЙМЫРСКОГО</w:t>
      </w:r>
    </w:p>
    <w:p w:rsidR="003C4905" w:rsidRPr="006B3B97" w:rsidRDefault="003C4905">
      <w:pPr>
        <w:pStyle w:val="ConsPlusTitle"/>
        <w:jc w:val="center"/>
        <w:rPr>
          <w:sz w:val="24"/>
          <w:szCs w:val="24"/>
        </w:rPr>
      </w:pPr>
      <w:r w:rsidRPr="006B3B97">
        <w:rPr>
          <w:sz w:val="24"/>
          <w:szCs w:val="24"/>
        </w:rPr>
        <w:t>ДОЛГАНО-НЕНЕЦКОГО МУНИЦИПАЛЬНОГО РАЙОНА И ПЛАНА МЕРОПРИЯТИЙ</w:t>
      </w:r>
    </w:p>
    <w:p w:rsidR="003C4905" w:rsidRPr="006B3B97" w:rsidRDefault="003C4905">
      <w:pPr>
        <w:pStyle w:val="ConsPlusTitle"/>
        <w:jc w:val="center"/>
        <w:rPr>
          <w:sz w:val="24"/>
          <w:szCs w:val="24"/>
        </w:rPr>
      </w:pPr>
      <w:r w:rsidRPr="006B3B97">
        <w:rPr>
          <w:sz w:val="24"/>
          <w:szCs w:val="24"/>
        </w:rPr>
        <w:t>ПО РЕАЛИЗАЦИИ СТРАТЕГИИ СОЦИАЛЬНО-ЭКОНОМИЧЕСКОГО РАЗВИТИЯ</w:t>
      </w:r>
    </w:p>
    <w:p w:rsidR="003C4905" w:rsidRPr="006B3B97" w:rsidRDefault="003C4905">
      <w:pPr>
        <w:pStyle w:val="ConsPlusTitle"/>
        <w:jc w:val="center"/>
        <w:rPr>
          <w:sz w:val="24"/>
          <w:szCs w:val="24"/>
        </w:rPr>
      </w:pPr>
      <w:r w:rsidRPr="006B3B97">
        <w:rPr>
          <w:sz w:val="24"/>
          <w:szCs w:val="24"/>
        </w:rPr>
        <w:t>ТАЙМЫРСКОГО ДОЛГАНО-НЕНЕЦКОГО МУНИЦИПАЛЬНОГО РАЙОНА</w:t>
      </w:r>
    </w:p>
    <w:p w:rsidR="003C4905" w:rsidRPr="006B3B97" w:rsidRDefault="003C4905">
      <w:pPr>
        <w:pStyle w:val="ConsPlusNormal"/>
        <w:spacing w:after="1"/>
        <w:rPr>
          <w:sz w:val="24"/>
          <w:szCs w:val="24"/>
        </w:rPr>
      </w:pPr>
    </w:p>
    <w:p w:rsidR="003C4905" w:rsidRPr="006B3B97" w:rsidRDefault="003C4905">
      <w:pPr>
        <w:pStyle w:val="ConsPlusNormal"/>
        <w:jc w:val="both"/>
        <w:rPr>
          <w:sz w:val="24"/>
          <w:szCs w:val="24"/>
        </w:rPr>
      </w:pPr>
    </w:p>
    <w:p w:rsidR="003C4905" w:rsidRPr="00947ECE" w:rsidRDefault="003C4905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6B3B97">
        <w:rPr>
          <w:sz w:val="24"/>
          <w:szCs w:val="24"/>
        </w:rPr>
        <w:t xml:space="preserve">В соответствии с </w:t>
      </w:r>
      <w:r w:rsidRPr="00947ECE">
        <w:rPr>
          <w:color w:val="000000" w:themeColor="text1"/>
          <w:sz w:val="24"/>
          <w:szCs w:val="24"/>
        </w:rPr>
        <w:t xml:space="preserve">Федеральным </w:t>
      </w:r>
      <w:hyperlink r:id="rId6">
        <w:r w:rsidRPr="00947ECE">
          <w:rPr>
            <w:color w:val="000000" w:themeColor="text1"/>
            <w:sz w:val="24"/>
            <w:szCs w:val="24"/>
          </w:rPr>
          <w:t>законом</w:t>
        </w:r>
      </w:hyperlink>
      <w:r w:rsidR="006B3B97" w:rsidRPr="00947ECE">
        <w:rPr>
          <w:color w:val="000000" w:themeColor="text1"/>
          <w:sz w:val="24"/>
          <w:szCs w:val="24"/>
        </w:rPr>
        <w:t xml:space="preserve"> от 28.06.2014 № 172-ФЗ «</w:t>
      </w:r>
      <w:r w:rsidRPr="00947ECE">
        <w:rPr>
          <w:color w:val="000000" w:themeColor="text1"/>
          <w:sz w:val="24"/>
          <w:szCs w:val="24"/>
        </w:rPr>
        <w:t>О стратегическом план</w:t>
      </w:r>
      <w:r w:rsidR="006B3B97" w:rsidRPr="00947ECE">
        <w:rPr>
          <w:color w:val="000000" w:themeColor="text1"/>
          <w:sz w:val="24"/>
          <w:szCs w:val="24"/>
        </w:rPr>
        <w:t>ировании в Российской Федерации»</w:t>
      </w:r>
      <w:r w:rsidRPr="00947ECE">
        <w:rPr>
          <w:color w:val="000000" w:themeColor="text1"/>
          <w:sz w:val="24"/>
          <w:szCs w:val="24"/>
        </w:rPr>
        <w:t xml:space="preserve">, в целях обеспечения реализации </w:t>
      </w:r>
      <w:hyperlink r:id="rId7">
        <w:r w:rsidRPr="00947ECE">
          <w:rPr>
            <w:color w:val="000000" w:themeColor="text1"/>
            <w:sz w:val="24"/>
            <w:szCs w:val="24"/>
          </w:rPr>
          <w:t>Закона</w:t>
        </w:r>
      </w:hyperlink>
      <w:r w:rsidRPr="00947ECE">
        <w:rPr>
          <w:color w:val="000000" w:themeColor="text1"/>
          <w:sz w:val="24"/>
          <w:szCs w:val="24"/>
        </w:rPr>
        <w:t xml:space="preserve"> Красноярско</w:t>
      </w:r>
      <w:r w:rsidR="006B3B97" w:rsidRPr="00947ECE">
        <w:rPr>
          <w:color w:val="000000" w:themeColor="text1"/>
          <w:sz w:val="24"/>
          <w:szCs w:val="24"/>
        </w:rPr>
        <w:t>го края от 24.12.2015 № 9-4112 «</w:t>
      </w:r>
      <w:r w:rsidRPr="00947ECE">
        <w:rPr>
          <w:color w:val="000000" w:themeColor="text1"/>
          <w:sz w:val="24"/>
          <w:szCs w:val="24"/>
        </w:rPr>
        <w:t>О стратегическом планировании в Красноярском крае</w:t>
      </w:r>
      <w:r w:rsidR="006B3B97" w:rsidRPr="00947ECE">
        <w:rPr>
          <w:color w:val="000000" w:themeColor="text1"/>
          <w:sz w:val="24"/>
          <w:szCs w:val="24"/>
        </w:rPr>
        <w:t>»</w:t>
      </w:r>
      <w:r w:rsidRPr="00947ECE">
        <w:rPr>
          <w:color w:val="000000" w:themeColor="text1"/>
          <w:sz w:val="24"/>
          <w:szCs w:val="24"/>
        </w:rPr>
        <w:t xml:space="preserve">, </w:t>
      </w:r>
      <w:hyperlink r:id="rId8">
        <w:r w:rsidRPr="00947ECE">
          <w:rPr>
            <w:color w:val="000000" w:themeColor="text1"/>
            <w:sz w:val="24"/>
            <w:szCs w:val="24"/>
          </w:rPr>
          <w:t>Решения</w:t>
        </w:r>
      </w:hyperlink>
      <w:r w:rsidRPr="00947ECE">
        <w:rPr>
          <w:color w:val="000000" w:themeColor="text1"/>
          <w:sz w:val="24"/>
          <w:szCs w:val="24"/>
        </w:rPr>
        <w:t xml:space="preserve"> Таймырского Долгано-Ненецкого районного Совета депутатов от 14.12.2015 </w:t>
      </w:r>
      <w:r w:rsidR="006B3B97" w:rsidRPr="00947ECE">
        <w:rPr>
          <w:color w:val="000000" w:themeColor="text1"/>
          <w:sz w:val="24"/>
          <w:szCs w:val="24"/>
        </w:rPr>
        <w:t>№</w:t>
      </w:r>
      <w:r w:rsidRPr="00947ECE">
        <w:rPr>
          <w:color w:val="000000" w:themeColor="text1"/>
          <w:sz w:val="24"/>
          <w:szCs w:val="24"/>
        </w:rPr>
        <w:t xml:space="preserve"> 06-0110 </w:t>
      </w:r>
      <w:r w:rsidR="006B3B97" w:rsidRPr="00947ECE">
        <w:rPr>
          <w:color w:val="000000" w:themeColor="text1"/>
          <w:sz w:val="24"/>
          <w:szCs w:val="24"/>
        </w:rPr>
        <w:t>«</w:t>
      </w:r>
      <w:r w:rsidRPr="00947ECE">
        <w:rPr>
          <w:color w:val="000000" w:themeColor="text1"/>
          <w:sz w:val="24"/>
          <w:szCs w:val="24"/>
        </w:rPr>
        <w:t>О стратегическом планировании в Таймырском Долгано-Ненецком муниципальном районе</w:t>
      </w:r>
      <w:r w:rsidR="006B3B97" w:rsidRPr="00947ECE">
        <w:rPr>
          <w:color w:val="000000" w:themeColor="text1"/>
          <w:sz w:val="24"/>
          <w:szCs w:val="24"/>
        </w:rPr>
        <w:t>»</w:t>
      </w:r>
      <w:r w:rsidRPr="00947ECE">
        <w:rPr>
          <w:color w:val="000000" w:themeColor="text1"/>
          <w:sz w:val="24"/>
          <w:szCs w:val="24"/>
        </w:rPr>
        <w:t xml:space="preserve"> Администрация муниципального района постановляет:</w:t>
      </w:r>
      <w:proofErr w:type="gramEnd"/>
    </w:p>
    <w:p w:rsidR="003C4905" w:rsidRPr="00326E9A" w:rsidRDefault="003C4905" w:rsidP="00326E9A">
      <w:pPr>
        <w:pStyle w:val="ConsPlusNormal"/>
        <w:ind w:firstLine="540"/>
        <w:jc w:val="both"/>
        <w:rPr>
          <w:sz w:val="24"/>
          <w:szCs w:val="24"/>
        </w:rPr>
      </w:pPr>
      <w:r w:rsidRPr="00947ECE">
        <w:rPr>
          <w:color w:val="000000" w:themeColor="text1"/>
          <w:sz w:val="24"/>
          <w:szCs w:val="24"/>
        </w:rPr>
        <w:t xml:space="preserve">1. </w:t>
      </w:r>
      <w:r w:rsidRPr="00326E9A">
        <w:rPr>
          <w:sz w:val="24"/>
          <w:szCs w:val="24"/>
        </w:rPr>
        <w:t xml:space="preserve">Создать рабочую </w:t>
      </w:r>
      <w:hyperlink w:anchor="P42">
        <w:r w:rsidRPr="00326E9A">
          <w:rPr>
            <w:sz w:val="24"/>
            <w:szCs w:val="24"/>
          </w:rPr>
          <w:t>группу</w:t>
        </w:r>
      </w:hyperlink>
      <w:r w:rsidRPr="00326E9A">
        <w:rPr>
          <w:sz w:val="24"/>
          <w:szCs w:val="24"/>
        </w:rPr>
        <w:t xml:space="preserve"> по разработке стратегии социально-экономического развития Таймырского Долгано-Ненецкого муниципального района в составе согласно приложению 1.</w:t>
      </w:r>
    </w:p>
    <w:p w:rsidR="003C4905" w:rsidRPr="00326E9A" w:rsidRDefault="003C4905" w:rsidP="00326E9A">
      <w:pPr>
        <w:pStyle w:val="ConsPlusNormal"/>
        <w:ind w:firstLine="540"/>
        <w:jc w:val="both"/>
        <w:rPr>
          <w:sz w:val="24"/>
          <w:szCs w:val="24"/>
        </w:rPr>
      </w:pPr>
      <w:r w:rsidRPr="00326E9A">
        <w:rPr>
          <w:sz w:val="24"/>
          <w:szCs w:val="24"/>
        </w:rPr>
        <w:t>2. Рабочей группе организовать работу по разработке стратегии Таймырского Долгано-Ненецкого социально-экономического развития муниципального района.</w:t>
      </w:r>
    </w:p>
    <w:p w:rsidR="003C4905" w:rsidRPr="00326E9A" w:rsidRDefault="003C4905" w:rsidP="00326E9A">
      <w:pPr>
        <w:pStyle w:val="ConsPlusNormal"/>
        <w:ind w:firstLine="540"/>
        <w:jc w:val="both"/>
        <w:rPr>
          <w:sz w:val="24"/>
          <w:szCs w:val="24"/>
        </w:rPr>
      </w:pPr>
      <w:r w:rsidRPr="00326E9A">
        <w:rPr>
          <w:sz w:val="24"/>
          <w:szCs w:val="24"/>
        </w:rPr>
        <w:t xml:space="preserve">3. Утвердить </w:t>
      </w:r>
      <w:hyperlink w:anchor="P136">
        <w:r w:rsidRPr="00326E9A">
          <w:rPr>
            <w:sz w:val="24"/>
            <w:szCs w:val="24"/>
          </w:rPr>
          <w:t>Порядок</w:t>
        </w:r>
      </w:hyperlink>
      <w:r w:rsidRPr="00326E9A">
        <w:rPr>
          <w:sz w:val="24"/>
          <w:szCs w:val="24"/>
        </w:rPr>
        <w:t xml:space="preserve"> разработки, корректировки, общественного обсуждения, осуществления мониторинга и контроля реализации стратегии социально-экономического развития Таймырского Долгано-Ненецкого муниципального района согласно приложению 2.</w:t>
      </w:r>
    </w:p>
    <w:p w:rsidR="003C4905" w:rsidRPr="006B3B97" w:rsidRDefault="003C4905" w:rsidP="00326E9A">
      <w:pPr>
        <w:pStyle w:val="ConsPlusNormal"/>
        <w:ind w:firstLine="540"/>
        <w:jc w:val="both"/>
        <w:rPr>
          <w:sz w:val="24"/>
          <w:szCs w:val="24"/>
        </w:rPr>
      </w:pPr>
      <w:r w:rsidRPr="00326E9A">
        <w:rPr>
          <w:sz w:val="24"/>
          <w:szCs w:val="24"/>
        </w:rPr>
        <w:t xml:space="preserve">4. Утвердить </w:t>
      </w:r>
      <w:hyperlink w:anchor="P205">
        <w:r w:rsidRPr="00326E9A">
          <w:rPr>
            <w:sz w:val="24"/>
            <w:szCs w:val="24"/>
          </w:rPr>
          <w:t>Порядок</w:t>
        </w:r>
      </w:hyperlink>
      <w:r w:rsidRPr="00326E9A">
        <w:rPr>
          <w:sz w:val="24"/>
          <w:szCs w:val="24"/>
        </w:rPr>
        <w:t xml:space="preserve"> разработки, корректировки, общественного обсуждения, осуществления мониторинга </w:t>
      </w:r>
      <w:r w:rsidRPr="006B3B97">
        <w:rPr>
          <w:sz w:val="24"/>
          <w:szCs w:val="24"/>
        </w:rPr>
        <w:t>и контроля реализации плана мероприятий по реализации стратегии социально-экономического развития Таймырского Долгано-Ненецкого муниципального района согласно приложению 3.</w:t>
      </w:r>
    </w:p>
    <w:p w:rsidR="003C4905" w:rsidRPr="006B3B97" w:rsidRDefault="003C4905" w:rsidP="00326E9A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5. Постановление подлежит опубликованию в газете Таймырского Долгано-Н</w:t>
      </w:r>
      <w:r w:rsidR="00A00467">
        <w:rPr>
          <w:sz w:val="24"/>
          <w:szCs w:val="24"/>
        </w:rPr>
        <w:t>енецкого муниципального района «Таймыр»</w:t>
      </w:r>
      <w:r w:rsidRPr="006B3B97">
        <w:rPr>
          <w:sz w:val="24"/>
          <w:szCs w:val="24"/>
        </w:rPr>
        <w:t>.</w:t>
      </w:r>
    </w:p>
    <w:p w:rsidR="003C4905" w:rsidRPr="006B3B97" w:rsidRDefault="003C4905" w:rsidP="00326E9A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 xml:space="preserve">6. </w:t>
      </w:r>
      <w:proofErr w:type="gramStart"/>
      <w:r w:rsidRPr="006B3B97">
        <w:rPr>
          <w:sz w:val="24"/>
          <w:szCs w:val="24"/>
        </w:rPr>
        <w:t>Контроль за</w:t>
      </w:r>
      <w:proofErr w:type="gramEnd"/>
      <w:r w:rsidRPr="006B3B97">
        <w:rPr>
          <w:sz w:val="24"/>
          <w:szCs w:val="24"/>
        </w:rPr>
        <w:t xml:space="preserve"> исполнением Постановления оставляю за собой.</w:t>
      </w:r>
    </w:p>
    <w:p w:rsidR="003C4905" w:rsidRPr="006B3B97" w:rsidRDefault="003C4905">
      <w:pPr>
        <w:pStyle w:val="ConsPlusNormal"/>
        <w:jc w:val="both"/>
        <w:rPr>
          <w:sz w:val="24"/>
          <w:szCs w:val="24"/>
        </w:rPr>
      </w:pPr>
    </w:p>
    <w:p w:rsidR="003C4905" w:rsidRPr="006B3B97" w:rsidRDefault="003C4905">
      <w:pPr>
        <w:pStyle w:val="ConsPlusNormal"/>
        <w:jc w:val="right"/>
        <w:rPr>
          <w:sz w:val="24"/>
          <w:szCs w:val="24"/>
        </w:rPr>
      </w:pPr>
      <w:r w:rsidRPr="006B3B97">
        <w:rPr>
          <w:sz w:val="24"/>
          <w:szCs w:val="24"/>
        </w:rPr>
        <w:t>Руководитель</w:t>
      </w:r>
    </w:p>
    <w:p w:rsidR="003C4905" w:rsidRPr="006B3B97" w:rsidRDefault="003C4905">
      <w:pPr>
        <w:pStyle w:val="ConsPlusNormal"/>
        <w:jc w:val="right"/>
        <w:rPr>
          <w:sz w:val="24"/>
          <w:szCs w:val="24"/>
        </w:rPr>
      </w:pPr>
      <w:r w:rsidRPr="006B3B97">
        <w:rPr>
          <w:sz w:val="24"/>
          <w:szCs w:val="24"/>
        </w:rPr>
        <w:t>Администрации муниципального района</w:t>
      </w:r>
    </w:p>
    <w:p w:rsidR="003C4905" w:rsidRPr="006B3B97" w:rsidRDefault="003C4905">
      <w:pPr>
        <w:pStyle w:val="ConsPlusNormal"/>
        <w:jc w:val="right"/>
        <w:rPr>
          <w:sz w:val="24"/>
          <w:szCs w:val="24"/>
        </w:rPr>
      </w:pPr>
      <w:r w:rsidRPr="006B3B97">
        <w:rPr>
          <w:sz w:val="24"/>
          <w:szCs w:val="24"/>
        </w:rPr>
        <w:t>С.А.ТКАЧЕНКО</w:t>
      </w:r>
    </w:p>
    <w:p w:rsidR="003C4905" w:rsidRDefault="003C4905">
      <w:pPr>
        <w:pStyle w:val="ConsPlusNormal"/>
        <w:jc w:val="both"/>
        <w:rPr>
          <w:sz w:val="24"/>
          <w:szCs w:val="24"/>
        </w:rPr>
      </w:pPr>
    </w:p>
    <w:p w:rsidR="00326E9A" w:rsidRDefault="00326E9A">
      <w:pPr>
        <w:pStyle w:val="ConsPlusNormal"/>
        <w:jc w:val="both"/>
        <w:rPr>
          <w:sz w:val="24"/>
          <w:szCs w:val="24"/>
        </w:rPr>
      </w:pPr>
    </w:p>
    <w:p w:rsidR="00326E9A" w:rsidRDefault="00326E9A">
      <w:pPr>
        <w:pStyle w:val="ConsPlusNormal"/>
        <w:jc w:val="both"/>
        <w:rPr>
          <w:sz w:val="24"/>
          <w:szCs w:val="24"/>
        </w:rPr>
      </w:pPr>
    </w:p>
    <w:p w:rsidR="00326E9A" w:rsidRDefault="00326E9A">
      <w:pPr>
        <w:pStyle w:val="ConsPlusNormal"/>
        <w:jc w:val="both"/>
        <w:rPr>
          <w:sz w:val="24"/>
          <w:szCs w:val="24"/>
        </w:rPr>
      </w:pPr>
    </w:p>
    <w:p w:rsidR="00326E9A" w:rsidRDefault="00326E9A">
      <w:pPr>
        <w:pStyle w:val="ConsPlusNormal"/>
        <w:jc w:val="both"/>
        <w:rPr>
          <w:sz w:val="24"/>
          <w:szCs w:val="24"/>
        </w:rPr>
      </w:pPr>
    </w:p>
    <w:p w:rsidR="00947ECE" w:rsidRPr="006B3B97" w:rsidRDefault="00947ECE">
      <w:pPr>
        <w:pStyle w:val="ConsPlusNormal"/>
        <w:jc w:val="both"/>
        <w:rPr>
          <w:sz w:val="24"/>
          <w:szCs w:val="24"/>
        </w:rPr>
      </w:pPr>
    </w:p>
    <w:p w:rsidR="003C4905" w:rsidRPr="006B3B97" w:rsidRDefault="003C4905">
      <w:pPr>
        <w:pStyle w:val="ConsPlusNormal"/>
        <w:jc w:val="right"/>
        <w:outlineLvl w:val="0"/>
        <w:rPr>
          <w:sz w:val="24"/>
          <w:szCs w:val="24"/>
        </w:rPr>
      </w:pPr>
      <w:r w:rsidRPr="006B3B97">
        <w:rPr>
          <w:sz w:val="24"/>
          <w:szCs w:val="24"/>
        </w:rPr>
        <w:lastRenderedPageBreak/>
        <w:t>Приложение 1</w:t>
      </w:r>
    </w:p>
    <w:p w:rsidR="003C4905" w:rsidRPr="006B3B97" w:rsidRDefault="003C4905">
      <w:pPr>
        <w:pStyle w:val="ConsPlusNormal"/>
        <w:jc w:val="right"/>
        <w:rPr>
          <w:sz w:val="24"/>
          <w:szCs w:val="24"/>
        </w:rPr>
      </w:pPr>
      <w:r w:rsidRPr="006B3B97">
        <w:rPr>
          <w:sz w:val="24"/>
          <w:szCs w:val="24"/>
        </w:rPr>
        <w:t>к Постановлению</w:t>
      </w:r>
    </w:p>
    <w:p w:rsidR="003C4905" w:rsidRPr="006B3B97" w:rsidRDefault="003C4905">
      <w:pPr>
        <w:pStyle w:val="ConsPlusNormal"/>
        <w:jc w:val="right"/>
        <w:rPr>
          <w:sz w:val="24"/>
          <w:szCs w:val="24"/>
        </w:rPr>
      </w:pPr>
      <w:r w:rsidRPr="006B3B97">
        <w:rPr>
          <w:sz w:val="24"/>
          <w:szCs w:val="24"/>
        </w:rPr>
        <w:t>Администрации муниципального района</w:t>
      </w:r>
    </w:p>
    <w:p w:rsidR="003C4905" w:rsidRPr="006B3B97" w:rsidRDefault="003C4905">
      <w:pPr>
        <w:pStyle w:val="ConsPlusNormal"/>
        <w:jc w:val="right"/>
        <w:rPr>
          <w:sz w:val="24"/>
          <w:szCs w:val="24"/>
        </w:rPr>
      </w:pPr>
      <w:r w:rsidRPr="006B3B97">
        <w:rPr>
          <w:sz w:val="24"/>
          <w:szCs w:val="24"/>
        </w:rPr>
        <w:t xml:space="preserve">от 18 марта 2016 г. </w:t>
      </w:r>
      <w:r w:rsidR="00947ECE">
        <w:rPr>
          <w:sz w:val="24"/>
          <w:szCs w:val="24"/>
        </w:rPr>
        <w:t>№</w:t>
      </w:r>
      <w:r w:rsidRPr="006B3B97">
        <w:rPr>
          <w:sz w:val="24"/>
          <w:szCs w:val="24"/>
        </w:rPr>
        <w:t xml:space="preserve"> 142</w:t>
      </w:r>
    </w:p>
    <w:p w:rsidR="00255B10" w:rsidRPr="006B3B97" w:rsidRDefault="00255B10" w:rsidP="00255B10">
      <w:pPr>
        <w:pStyle w:val="ConsPlusTitle"/>
        <w:jc w:val="center"/>
        <w:rPr>
          <w:sz w:val="24"/>
          <w:szCs w:val="24"/>
        </w:rPr>
      </w:pPr>
      <w:r w:rsidRPr="006B3B97">
        <w:rPr>
          <w:sz w:val="24"/>
          <w:szCs w:val="24"/>
        </w:rPr>
        <w:t>РАБОЧАЯ ГРУППА</w:t>
      </w:r>
    </w:p>
    <w:p w:rsidR="00255B10" w:rsidRPr="006B3B97" w:rsidRDefault="00255B10" w:rsidP="00255B10">
      <w:pPr>
        <w:pStyle w:val="ConsPlusTitle"/>
        <w:jc w:val="center"/>
        <w:rPr>
          <w:sz w:val="24"/>
          <w:szCs w:val="24"/>
        </w:rPr>
      </w:pPr>
      <w:r w:rsidRPr="006B3B97">
        <w:rPr>
          <w:sz w:val="24"/>
          <w:szCs w:val="24"/>
        </w:rPr>
        <w:t>ПО РАЗРАБОТКЕ СТРАТЕГИИ СОЦИАЛЬНО-ЭКОНОМИЧЕСКОГО РАЗВИТИЯ</w:t>
      </w:r>
    </w:p>
    <w:p w:rsidR="00255B10" w:rsidRPr="006B3B97" w:rsidRDefault="00255B10" w:rsidP="00255B10">
      <w:pPr>
        <w:pStyle w:val="ConsPlusTitle"/>
        <w:jc w:val="center"/>
        <w:rPr>
          <w:sz w:val="24"/>
          <w:szCs w:val="24"/>
        </w:rPr>
      </w:pPr>
      <w:r w:rsidRPr="006B3B97">
        <w:rPr>
          <w:sz w:val="24"/>
          <w:szCs w:val="24"/>
        </w:rPr>
        <w:t>ТАЙМЫРСКОГО ДОЛГАНО-НЕНЕЦКОГО МУНИЦИПАЛЬНОГО РАЙОНА</w:t>
      </w:r>
    </w:p>
    <w:p w:rsidR="00255B10" w:rsidRPr="006B3B97" w:rsidRDefault="00255B10" w:rsidP="00255B10">
      <w:pPr>
        <w:pStyle w:val="ConsPlusNormal"/>
        <w:spacing w:after="1"/>
        <w:rPr>
          <w:sz w:val="24"/>
          <w:szCs w:val="24"/>
        </w:rPr>
      </w:pPr>
    </w:p>
    <w:p w:rsidR="00255B10" w:rsidRPr="006B3B97" w:rsidRDefault="00255B10" w:rsidP="00255B1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54"/>
        <w:gridCol w:w="5726"/>
      </w:tblGrid>
      <w:tr w:rsidR="00255B10" w:rsidRPr="006B3B97" w:rsidTr="001374E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Вершинин Евгений Владимирович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jc w:val="both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Глава муниципального района</w:t>
            </w:r>
            <w:r w:rsidR="00354983">
              <w:rPr>
                <w:sz w:val="24"/>
                <w:szCs w:val="24"/>
              </w:rPr>
              <w:t>,</w:t>
            </w:r>
            <w:r w:rsidR="00354983" w:rsidRPr="006B3B97">
              <w:rPr>
                <w:sz w:val="24"/>
                <w:szCs w:val="24"/>
              </w:rPr>
              <w:t xml:space="preserve"> председатель рабочей группы</w:t>
            </w:r>
          </w:p>
        </w:tc>
      </w:tr>
      <w:tr w:rsidR="00255B10" w:rsidRPr="006B3B97" w:rsidTr="001374E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B3B97">
              <w:rPr>
                <w:sz w:val="24"/>
                <w:szCs w:val="24"/>
              </w:rPr>
              <w:t>Скобеева</w:t>
            </w:r>
            <w:proofErr w:type="spellEnd"/>
          </w:p>
          <w:p w:rsidR="00255B10" w:rsidRPr="006B3B97" w:rsidRDefault="00255B10" w:rsidP="001374E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B3B97">
              <w:rPr>
                <w:sz w:val="24"/>
                <w:szCs w:val="24"/>
              </w:rPr>
              <w:t>Натэла</w:t>
            </w:r>
            <w:proofErr w:type="spellEnd"/>
            <w:r w:rsidRPr="006B3B97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jc w:val="both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заместитель Главы муниципального района по финансовым и экономическим вопросам - начальник отдела по внутреннему муниципальному финансовому контролю и контролю в сфере закупок товаров, работ и услуг, заместитель председателя рабочей группы</w:t>
            </w:r>
          </w:p>
        </w:tc>
      </w:tr>
      <w:tr w:rsidR="00255B10" w:rsidRPr="006B3B97" w:rsidTr="001374E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jc w:val="both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представитель Управления экономики Администрации муниципального района, секретарь рабочей группы</w:t>
            </w:r>
          </w:p>
        </w:tc>
      </w:tr>
      <w:tr w:rsidR="00255B10" w:rsidRPr="006B3B97" w:rsidTr="001374E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Члены рабочей группы:</w:t>
            </w:r>
          </w:p>
        </w:tc>
      </w:tr>
      <w:tr w:rsidR="00255B10" w:rsidRPr="006B3B97" w:rsidTr="001374E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Борец Евгений Викторович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jc w:val="both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начальник Управления транспорта, информатизации и связи Администрации муниципального района</w:t>
            </w:r>
          </w:p>
        </w:tc>
      </w:tr>
      <w:tr w:rsidR="00255B10" w:rsidRPr="006B3B97" w:rsidTr="001374E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B3B97">
              <w:rPr>
                <w:sz w:val="24"/>
                <w:szCs w:val="24"/>
              </w:rPr>
              <w:t>Гондаренко</w:t>
            </w:r>
            <w:proofErr w:type="spellEnd"/>
            <w:r w:rsidRPr="006B3B97">
              <w:rPr>
                <w:sz w:val="24"/>
                <w:szCs w:val="24"/>
              </w:rPr>
              <w:t xml:space="preserve"> Оксана Игоревна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jc w:val="both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начальник отдела природных ресурсов Администрации муниципального района</w:t>
            </w:r>
          </w:p>
        </w:tc>
      </w:tr>
      <w:tr w:rsidR="00255B10" w:rsidRPr="006B3B97" w:rsidTr="001374E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B3B97">
              <w:rPr>
                <w:sz w:val="24"/>
                <w:szCs w:val="24"/>
              </w:rPr>
              <w:t>Диженко</w:t>
            </w:r>
            <w:proofErr w:type="spellEnd"/>
            <w:r w:rsidRPr="006B3B97">
              <w:rPr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jc w:val="both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начальник Управления по делам молодежи, семейной политике и спорту Администрации муниципального района</w:t>
            </w:r>
          </w:p>
        </w:tc>
      </w:tr>
      <w:tr w:rsidR="00255B10" w:rsidRPr="006B3B97" w:rsidTr="001374E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B3B97">
              <w:rPr>
                <w:sz w:val="24"/>
                <w:szCs w:val="24"/>
              </w:rPr>
              <w:t>Друппова</w:t>
            </w:r>
            <w:proofErr w:type="spellEnd"/>
          </w:p>
          <w:p w:rsidR="00255B10" w:rsidRPr="006B3B97" w:rsidRDefault="00255B10" w:rsidP="001374E0">
            <w:pPr>
              <w:pStyle w:val="ConsPlusNormal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jc w:val="both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заместитель Главы муниципального района по вопросам образования и культуры - начальник Управления образования Администрации муниципального района</w:t>
            </w:r>
          </w:p>
        </w:tc>
      </w:tr>
      <w:tr w:rsidR="00255B10" w:rsidRPr="006B3B97" w:rsidTr="001374E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Заднепровская Альбина Николаевна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F91361" w:rsidP="0035498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5B10" w:rsidRPr="006B3B97">
              <w:rPr>
                <w:sz w:val="24"/>
                <w:szCs w:val="24"/>
              </w:rPr>
              <w:t>ервый заместите</w:t>
            </w:r>
            <w:r w:rsidR="00354983">
              <w:rPr>
                <w:sz w:val="24"/>
                <w:szCs w:val="24"/>
              </w:rPr>
              <w:t>ль Главы муниципального района</w:t>
            </w:r>
          </w:p>
        </w:tc>
      </w:tr>
      <w:tr w:rsidR="00255B10" w:rsidRPr="006B3B97" w:rsidTr="001374E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B3B97">
              <w:rPr>
                <w:sz w:val="24"/>
                <w:szCs w:val="24"/>
              </w:rPr>
              <w:t>Катькалова</w:t>
            </w:r>
            <w:proofErr w:type="spellEnd"/>
          </w:p>
          <w:p w:rsidR="00255B10" w:rsidRPr="006B3B97" w:rsidRDefault="00255B10" w:rsidP="001374E0">
            <w:pPr>
              <w:pStyle w:val="ConsPlusNormal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Лариса Борисовна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jc w:val="both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начальник Управления экономики Администрации муниципального района</w:t>
            </w:r>
          </w:p>
        </w:tc>
      </w:tr>
      <w:tr w:rsidR="00255B10" w:rsidRPr="006B3B97" w:rsidTr="001374E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B3B97">
              <w:rPr>
                <w:sz w:val="24"/>
                <w:szCs w:val="24"/>
              </w:rPr>
              <w:t>Маймаго</w:t>
            </w:r>
            <w:proofErr w:type="spellEnd"/>
          </w:p>
          <w:p w:rsidR="00255B10" w:rsidRPr="006B3B97" w:rsidRDefault="00255B10" w:rsidP="001374E0">
            <w:pPr>
              <w:pStyle w:val="ConsPlusNormal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Николай Николаевич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55B10" w:rsidRDefault="00255B10" w:rsidP="001374E0">
            <w:pPr>
              <w:pStyle w:val="ConsPlusNormal"/>
              <w:jc w:val="both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заместитель Главы муниципального района по делам коренных малочисленных народов Таймыра и вопросам сельского и промыслового хозяйства</w:t>
            </w:r>
          </w:p>
          <w:p w:rsidR="00BA4BA5" w:rsidRPr="006B3B97" w:rsidRDefault="00BA4BA5" w:rsidP="001374E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55B10" w:rsidRPr="006B3B97" w:rsidTr="001374E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lastRenderedPageBreak/>
              <w:t>Малютина</w:t>
            </w:r>
          </w:p>
          <w:p w:rsidR="00255B10" w:rsidRPr="006B3B97" w:rsidRDefault="00255B10" w:rsidP="001374E0">
            <w:pPr>
              <w:pStyle w:val="ConsPlusNormal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Виктория Владимировна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jc w:val="both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начальник Управления развития инфраструктуры муниципального района</w:t>
            </w:r>
          </w:p>
        </w:tc>
      </w:tr>
      <w:tr w:rsidR="00255B10" w:rsidRPr="006B3B97" w:rsidTr="001374E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B3B97">
              <w:rPr>
                <w:sz w:val="24"/>
                <w:szCs w:val="24"/>
              </w:rPr>
              <w:t>Сарпинская</w:t>
            </w:r>
            <w:proofErr w:type="spellEnd"/>
          </w:p>
          <w:p w:rsidR="00255B10" w:rsidRPr="006B3B97" w:rsidRDefault="00255B10" w:rsidP="001374E0">
            <w:pPr>
              <w:pStyle w:val="ConsPlusNormal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Галина Владимировна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207F63">
            <w:pPr>
              <w:pStyle w:val="ConsPlusNormal"/>
              <w:jc w:val="both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начальник Управления имущественных отношений муниципального района</w:t>
            </w:r>
          </w:p>
        </w:tc>
      </w:tr>
      <w:tr w:rsidR="00255B10" w:rsidRPr="006B3B97" w:rsidTr="001374E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B3B97">
              <w:rPr>
                <w:sz w:val="24"/>
                <w:szCs w:val="24"/>
              </w:rPr>
              <w:t>Сацкая</w:t>
            </w:r>
            <w:proofErr w:type="spellEnd"/>
          </w:p>
          <w:p w:rsidR="00255B10" w:rsidRPr="006B3B97" w:rsidRDefault="00255B10" w:rsidP="001374E0">
            <w:pPr>
              <w:pStyle w:val="ConsPlusNormal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Валентина Егоровна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jc w:val="both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начальник Управления культуры Администрации муниципального района</w:t>
            </w:r>
          </w:p>
        </w:tc>
      </w:tr>
      <w:tr w:rsidR="00255B10" w:rsidRPr="006B3B97" w:rsidTr="001374E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Сотникова</w:t>
            </w:r>
          </w:p>
          <w:p w:rsidR="00255B10" w:rsidRPr="006B3B97" w:rsidRDefault="00255B10" w:rsidP="001374E0">
            <w:pPr>
              <w:pStyle w:val="ConsPlusNormal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Елена Петровна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jc w:val="both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начальник Управления по делам коренных малочисленных народов Таймыра и вопросам сельского и промыслового хозяйства Администрации муниципального района</w:t>
            </w:r>
          </w:p>
        </w:tc>
      </w:tr>
      <w:tr w:rsidR="00255B10" w:rsidRPr="006B3B97" w:rsidTr="001374E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Шаронов</w:t>
            </w:r>
          </w:p>
          <w:p w:rsidR="00255B10" w:rsidRPr="006B3B97" w:rsidRDefault="00255B10" w:rsidP="001374E0">
            <w:pPr>
              <w:pStyle w:val="ConsPlusNormal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Сергей Витальевич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jc w:val="both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заместитель Главы муниципального района по вопросам развития инфраструктуры и завоза топливно-энергетических ресурсов</w:t>
            </w:r>
          </w:p>
        </w:tc>
      </w:tr>
      <w:tr w:rsidR="00255B10" w:rsidRPr="006B3B97" w:rsidTr="001374E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B3B97">
              <w:rPr>
                <w:sz w:val="24"/>
                <w:szCs w:val="24"/>
              </w:rPr>
              <w:t>Шопин</w:t>
            </w:r>
            <w:proofErr w:type="spellEnd"/>
            <w:r w:rsidRPr="006B3B97">
              <w:rPr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55B10" w:rsidRPr="006B3B97" w:rsidRDefault="00255B10" w:rsidP="001374E0">
            <w:pPr>
              <w:pStyle w:val="ConsPlusNormal"/>
              <w:jc w:val="both"/>
              <w:rPr>
                <w:sz w:val="24"/>
                <w:szCs w:val="24"/>
              </w:rPr>
            </w:pPr>
            <w:r w:rsidRPr="006B3B97">
              <w:rPr>
                <w:sz w:val="24"/>
                <w:szCs w:val="24"/>
              </w:rPr>
              <w:t>заместитель Главы муниципального района – начальник Управления по делам гражданской обороны и чрезвычайным ситуациям Администрации муниципального района</w:t>
            </w:r>
          </w:p>
        </w:tc>
      </w:tr>
    </w:tbl>
    <w:p w:rsidR="00255B10" w:rsidRDefault="00255B10" w:rsidP="00255B10">
      <w:pPr>
        <w:pStyle w:val="ConsPlusNormal"/>
        <w:jc w:val="both"/>
        <w:rPr>
          <w:sz w:val="24"/>
          <w:szCs w:val="24"/>
        </w:rPr>
      </w:pPr>
    </w:p>
    <w:p w:rsidR="00BA4BA5" w:rsidRPr="006B3B97" w:rsidRDefault="00BA4BA5" w:rsidP="00255B10">
      <w:pPr>
        <w:pStyle w:val="ConsPlusNormal"/>
        <w:jc w:val="both"/>
        <w:rPr>
          <w:sz w:val="24"/>
          <w:szCs w:val="24"/>
        </w:rPr>
      </w:pPr>
    </w:p>
    <w:p w:rsidR="00255B10" w:rsidRPr="006B3B97" w:rsidRDefault="00255B10" w:rsidP="00255B10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В случае невозможности присутствия на заседании члена рабочей группы его обязанности исполняет лицо, замещающее его по должности.</w:t>
      </w:r>
    </w:p>
    <w:p w:rsidR="00255B10" w:rsidRPr="006B3B97" w:rsidRDefault="00255B10" w:rsidP="00326E9A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В целях выработки определенных решений может созываться суженный состав рабочей группы по соответствующим направлениям деятельности.</w:t>
      </w:r>
    </w:p>
    <w:p w:rsidR="00255B10" w:rsidRPr="006B3B97" w:rsidRDefault="00255B10" w:rsidP="00326E9A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К работе в рабочей группе также могут привлекаться лица, непосредственно участвующие в разработке и реализации стратегии социально-экономического развития Таймырского Долгано-Ненецкого муниципального района, а также представители объединений профсоюзов и работодателей, депутаты Таймырского Долгано-Ненецкого районного Совета депутатов, общественные, научные и иные организации.</w:t>
      </w:r>
    </w:p>
    <w:p w:rsidR="003C4905" w:rsidRDefault="003C4905">
      <w:pPr>
        <w:pStyle w:val="ConsPlusNormal"/>
        <w:jc w:val="both"/>
        <w:rPr>
          <w:sz w:val="24"/>
          <w:szCs w:val="24"/>
        </w:rPr>
      </w:pPr>
    </w:p>
    <w:p w:rsidR="00BA4BA5" w:rsidRDefault="00BA4BA5">
      <w:pPr>
        <w:pStyle w:val="ConsPlusNormal"/>
        <w:jc w:val="both"/>
        <w:rPr>
          <w:sz w:val="24"/>
          <w:szCs w:val="24"/>
        </w:rPr>
      </w:pPr>
    </w:p>
    <w:p w:rsidR="00BA4BA5" w:rsidRDefault="00BA4BA5">
      <w:pPr>
        <w:pStyle w:val="ConsPlusNormal"/>
        <w:jc w:val="both"/>
        <w:rPr>
          <w:sz w:val="24"/>
          <w:szCs w:val="24"/>
        </w:rPr>
      </w:pPr>
    </w:p>
    <w:p w:rsidR="00BA4BA5" w:rsidRDefault="00BA4BA5">
      <w:pPr>
        <w:pStyle w:val="ConsPlusNormal"/>
        <w:jc w:val="both"/>
        <w:rPr>
          <w:sz w:val="24"/>
          <w:szCs w:val="24"/>
        </w:rPr>
      </w:pPr>
    </w:p>
    <w:p w:rsidR="00BA4BA5" w:rsidRDefault="00BA4BA5">
      <w:pPr>
        <w:pStyle w:val="ConsPlusNormal"/>
        <w:jc w:val="both"/>
        <w:rPr>
          <w:sz w:val="24"/>
          <w:szCs w:val="24"/>
        </w:rPr>
      </w:pPr>
    </w:p>
    <w:p w:rsidR="00BA4BA5" w:rsidRDefault="00BA4BA5">
      <w:pPr>
        <w:pStyle w:val="ConsPlusNormal"/>
        <w:jc w:val="both"/>
        <w:rPr>
          <w:sz w:val="24"/>
          <w:szCs w:val="24"/>
        </w:rPr>
      </w:pPr>
    </w:p>
    <w:p w:rsidR="00BA4BA5" w:rsidRDefault="00BA4BA5">
      <w:pPr>
        <w:pStyle w:val="ConsPlusNormal"/>
        <w:jc w:val="both"/>
        <w:rPr>
          <w:sz w:val="24"/>
          <w:szCs w:val="24"/>
        </w:rPr>
      </w:pPr>
    </w:p>
    <w:p w:rsidR="00BA4BA5" w:rsidRDefault="00BA4BA5">
      <w:pPr>
        <w:pStyle w:val="ConsPlusNormal"/>
        <w:jc w:val="both"/>
        <w:rPr>
          <w:sz w:val="24"/>
          <w:szCs w:val="24"/>
        </w:rPr>
      </w:pPr>
    </w:p>
    <w:p w:rsidR="00BA4BA5" w:rsidRDefault="00BA4BA5">
      <w:pPr>
        <w:pStyle w:val="ConsPlusNormal"/>
        <w:jc w:val="both"/>
        <w:rPr>
          <w:sz w:val="24"/>
          <w:szCs w:val="24"/>
        </w:rPr>
      </w:pPr>
    </w:p>
    <w:p w:rsidR="00326E9A" w:rsidRDefault="00326E9A">
      <w:pPr>
        <w:pStyle w:val="ConsPlusNormal"/>
        <w:jc w:val="both"/>
        <w:rPr>
          <w:sz w:val="24"/>
          <w:szCs w:val="24"/>
        </w:rPr>
      </w:pPr>
    </w:p>
    <w:p w:rsidR="00326E9A" w:rsidRDefault="00326E9A">
      <w:pPr>
        <w:pStyle w:val="ConsPlusNormal"/>
        <w:jc w:val="both"/>
        <w:rPr>
          <w:sz w:val="24"/>
          <w:szCs w:val="24"/>
        </w:rPr>
      </w:pPr>
    </w:p>
    <w:p w:rsidR="00BA4BA5" w:rsidRDefault="00BA4BA5">
      <w:pPr>
        <w:pStyle w:val="ConsPlusNormal"/>
        <w:jc w:val="both"/>
        <w:rPr>
          <w:sz w:val="24"/>
          <w:szCs w:val="24"/>
        </w:rPr>
      </w:pPr>
    </w:p>
    <w:p w:rsidR="00BA4BA5" w:rsidRDefault="00BA4BA5">
      <w:pPr>
        <w:pStyle w:val="ConsPlusNormal"/>
        <w:jc w:val="both"/>
        <w:rPr>
          <w:sz w:val="24"/>
          <w:szCs w:val="24"/>
        </w:rPr>
      </w:pPr>
    </w:p>
    <w:p w:rsidR="00BA4BA5" w:rsidRDefault="00BA4BA5">
      <w:pPr>
        <w:pStyle w:val="ConsPlusNormal"/>
        <w:jc w:val="both"/>
        <w:rPr>
          <w:sz w:val="24"/>
          <w:szCs w:val="24"/>
        </w:rPr>
      </w:pPr>
    </w:p>
    <w:p w:rsidR="00BA4BA5" w:rsidRDefault="00BA4BA5">
      <w:pPr>
        <w:pStyle w:val="ConsPlusNormal"/>
        <w:jc w:val="both"/>
        <w:rPr>
          <w:sz w:val="24"/>
          <w:szCs w:val="24"/>
        </w:rPr>
      </w:pPr>
    </w:p>
    <w:p w:rsidR="00FA0C27" w:rsidRDefault="00FA0C27">
      <w:pPr>
        <w:pStyle w:val="ConsPlusNormal"/>
        <w:jc w:val="both"/>
        <w:rPr>
          <w:sz w:val="24"/>
          <w:szCs w:val="24"/>
        </w:rPr>
      </w:pPr>
    </w:p>
    <w:p w:rsidR="00BA4BA5" w:rsidRDefault="00BA4BA5">
      <w:pPr>
        <w:pStyle w:val="ConsPlusNormal"/>
        <w:jc w:val="both"/>
        <w:rPr>
          <w:sz w:val="24"/>
          <w:szCs w:val="24"/>
        </w:rPr>
      </w:pPr>
    </w:p>
    <w:p w:rsidR="00BA4BA5" w:rsidRDefault="00BA4BA5">
      <w:pPr>
        <w:pStyle w:val="ConsPlusNormal"/>
        <w:jc w:val="both"/>
        <w:rPr>
          <w:sz w:val="24"/>
          <w:szCs w:val="24"/>
        </w:rPr>
      </w:pPr>
    </w:p>
    <w:p w:rsidR="003C4905" w:rsidRPr="006B3B97" w:rsidRDefault="003C4905">
      <w:pPr>
        <w:pStyle w:val="ConsPlusNormal"/>
        <w:jc w:val="right"/>
        <w:outlineLvl w:val="0"/>
        <w:rPr>
          <w:sz w:val="24"/>
          <w:szCs w:val="24"/>
        </w:rPr>
      </w:pPr>
      <w:r w:rsidRPr="006B3B97">
        <w:rPr>
          <w:sz w:val="24"/>
          <w:szCs w:val="24"/>
        </w:rPr>
        <w:lastRenderedPageBreak/>
        <w:t>Приложение 2</w:t>
      </w:r>
    </w:p>
    <w:p w:rsidR="003C4905" w:rsidRPr="006B3B97" w:rsidRDefault="003C4905">
      <w:pPr>
        <w:pStyle w:val="ConsPlusNormal"/>
        <w:jc w:val="right"/>
        <w:rPr>
          <w:sz w:val="24"/>
          <w:szCs w:val="24"/>
        </w:rPr>
      </w:pPr>
      <w:r w:rsidRPr="006B3B97">
        <w:rPr>
          <w:sz w:val="24"/>
          <w:szCs w:val="24"/>
        </w:rPr>
        <w:t>к Постановлению</w:t>
      </w:r>
    </w:p>
    <w:p w:rsidR="003C4905" w:rsidRPr="006B3B97" w:rsidRDefault="003C4905">
      <w:pPr>
        <w:pStyle w:val="ConsPlusNormal"/>
        <w:jc w:val="right"/>
        <w:rPr>
          <w:sz w:val="24"/>
          <w:szCs w:val="24"/>
        </w:rPr>
      </w:pPr>
      <w:r w:rsidRPr="006B3B97">
        <w:rPr>
          <w:sz w:val="24"/>
          <w:szCs w:val="24"/>
        </w:rPr>
        <w:t>Администрации муниципального района</w:t>
      </w:r>
    </w:p>
    <w:p w:rsidR="003C4905" w:rsidRPr="006B3B97" w:rsidRDefault="00947ECE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18 марта 2016 г. №</w:t>
      </w:r>
      <w:r w:rsidR="003C4905" w:rsidRPr="006B3B97">
        <w:rPr>
          <w:sz w:val="24"/>
          <w:szCs w:val="24"/>
        </w:rPr>
        <w:t xml:space="preserve"> 142</w:t>
      </w:r>
    </w:p>
    <w:p w:rsidR="003C4905" w:rsidRPr="006B3B97" w:rsidRDefault="003C4905">
      <w:pPr>
        <w:pStyle w:val="ConsPlusNormal"/>
        <w:jc w:val="both"/>
        <w:rPr>
          <w:sz w:val="24"/>
          <w:szCs w:val="24"/>
        </w:rPr>
      </w:pPr>
    </w:p>
    <w:p w:rsidR="003C4905" w:rsidRPr="006B3B97" w:rsidRDefault="003C4905">
      <w:pPr>
        <w:pStyle w:val="ConsPlusTitle"/>
        <w:jc w:val="center"/>
        <w:rPr>
          <w:sz w:val="24"/>
          <w:szCs w:val="24"/>
        </w:rPr>
      </w:pPr>
      <w:bookmarkStart w:id="0" w:name="P136"/>
      <w:bookmarkEnd w:id="0"/>
      <w:r w:rsidRPr="006B3B97">
        <w:rPr>
          <w:sz w:val="24"/>
          <w:szCs w:val="24"/>
        </w:rPr>
        <w:t>ПОРЯДОК</w:t>
      </w:r>
    </w:p>
    <w:p w:rsidR="003C4905" w:rsidRPr="006B3B97" w:rsidRDefault="003C4905">
      <w:pPr>
        <w:pStyle w:val="ConsPlusTitle"/>
        <w:jc w:val="center"/>
        <w:rPr>
          <w:sz w:val="24"/>
          <w:szCs w:val="24"/>
        </w:rPr>
      </w:pPr>
      <w:r w:rsidRPr="006B3B97">
        <w:rPr>
          <w:sz w:val="24"/>
          <w:szCs w:val="24"/>
        </w:rPr>
        <w:t>РАЗРАБОТКИ, КОРРЕКТИРОВКИ, ОБЩЕСТВЕННОГО ОБСУЖДЕНИЯ,</w:t>
      </w:r>
    </w:p>
    <w:p w:rsidR="003C4905" w:rsidRPr="006B3B97" w:rsidRDefault="003C4905">
      <w:pPr>
        <w:pStyle w:val="ConsPlusTitle"/>
        <w:jc w:val="center"/>
        <w:rPr>
          <w:sz w:val="24"/>
          <w:szCs w:val="24"/>
        </w:rPr>
      </w:pPr>
      <w:r w:rsidRPr="006B3B97">
        <w:rPr>
          <w:sz w:val="24"/>
          <w:szCs w:val="24"/>
        </w:rPr>
        <w:t>ОСУЩЕСТВЛЕНИЯ МОНИТОРИНГА И КОНТРОЛЯ РЕАЛИЗАЦИИ СТРАТЕГИИ</w:t>
      </w:r>
    </w:p>
    <w:p w:rsidR="003C4905" w:rsidRPr="006B3B97" w:rsidRDefault="003C4905">
      <w:pPr>
        <w:pStyle w:val="ConsPlusTitle"/>
        <w:jc w:val="center"/>
        <w:rPr>
          <w:sz w:val="24"/>
          <w:szCs w:val="24"/>
        </w:rPr>
      </w:pPr>
      <w:r w:rsidRPr="006B3B97">
        <w:rPr>
          <w:sz w:val="24"/>
          <w:szCs w:val="24"/>
        </w:rPr>
        <w:t>СОЦИАЛЬНО-ЭКОНОМИЧЕСКОГО РАЗВИТИЯ ТАЙМЫРСКОГО</w:t>
      </w:r>
    </w:p>
    <w:p w:rsidR="003C4905" w:rsidRPr="006B3B97" w:rsidRDefault="003C4905">
      <w:pPr>
        <w:pStyle w:val="ConsPlusTitle"/>
        <w:jc w:val="center"/>
        <w:rPr>
          <w:sz w:val="24"/>
          <w:szCs w:val="24"/>
        </w:rPr>
      </w:pPr>
      <w:r w:rsidRPr="006B3B97">
        <w:rPr>
          <w:sz w:val="24"/>
          <w:szCs w:val="24"/>
        </w:rPr>
        <w:t>ДОЛГАНО-НЕНЕЦКОГО МУНИЦИПАЛЬНОГО РАЙОНА</w:t>
      </w:r>
    </w:p>
    <w:p w:rsidR="003C4905" w:rsidRPr="006B3B97" w:rsidRDefault="003C4905">
      <w:pPr>
        <w:pStyle w:val="ConsPlusNormal"/>
        <w:spacing w:after="1"/>
        <w:rPr>
          <w:sz w:val="24"/>
          <w:szCs w:val="24"/>
        </w:rPr>
      </w:pPr>
    </w:p>
    <w:p w:rsidR="003C4905" w:rsidRPr="006B3B97" w:rsidRDefault="003C4905">
      <w:pPr>
        <w:pStyle w:val="ConsPlusTitle"/>
        <w:jc w:val="center"/>
        <w:outlineLvl w:val="1"/>
        <w:rPr>
          <w:sz w:val="24"/>
          <w:szCs w:val="24"/>
        </w:rPr>
      </w:pPr>
      <w:bookmarkStart w:id="1" w:name="_GoBack"/>
      <w:bookmarkEnd w:id="1"/>
      <w:r w:rsidRPr="006B3B97">
        <w:rPr>
          <w:sz w:val="24"/>
          <w:szCs w:val="24"/>
        </w:rPr>
        <w:t>1. ОБЩИЕ ПОЛОЖЕНИЯ</w:t>
      </w:r>
    </w:p>
    <w:p w:rsidR="003C4905" w:rsidRPr="006B3B97" w:rsidRDefault="003C4905">
      <w:pPr>
        <w:pStyle w:val="ConsPlusNormal"/>
        <w:jc w:val="both"/>
        <w:rPr>
          <w:sz w:val="24"/>
          <w:szCs w:val="24"/>
        </w:rPr>
      </w:pPr>
    </w:p>
    <w:p w:rsidR="003C4905" w:rsidRPr="006B3B97" w:rsidRDefault="003C4905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1.1. Настоящий Порядок регламентирует разработку, корректировку, общественное обсуждение, мониторинг и контроль реализации стратегии социально-экономического развития Таймырского Долгано-Ненецкого муниципального района (далее - Стратегия).</w:t>
      </w:r>
    </w:p>
    <w:p w:rsidR="003C4905" w:rsidRPr="00326E9A" w:rsidRDefault="003C4905" w:rsidP="00326E9A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 xml:space="preserve">1.2. Понятия и термины, используемые </w:t>
      </w:r>
      <w:r w:rsidRPr="00326E9A">
        <w:rPr>
          <w:sz w:val="24"/>
          <w:szCs w:val="24"/>
        </w:rPr>
        <w:t xml:space="preserve">в настоящем Порядке, применяются в значениях, определенных Федеральным </w:t>
      </w:r>
      <w:hyperlink r:id="rId9">
        <w:r w:rsidRPr="00326E9A">
          <w:rPr>
            <w:sz w:val="24"/>
            <w:szCs w:val="24"/>
          </w:rPr>
          <w:t>законом</w:t>
        </w:r>
      </w:hyperlink>
      <w:r w:rsidR="00BA4BA5" w:rsidRPr="00326E9A">
        <w:rPr>
          <w:sz w:val="24"/>
          <w:szCs w:val="24"/>
        </w:rPr>
        <w:t xml:space="preserve"> от 28.06.2014 № 172-ФЗ «</w:t>
      </w:r>
      <w:r w:rsidRPr="00326E9A">
        <w:rPr>
          <w:sz w:val="24"/>
          <w:szCs w:val="24"/>
        </w:rPr>
        <w:t>О стратегическом планировании в Российской Федерации</w:t>
      </w:r>
      <w:r w:rsidR="00BA4BA5" w:rsidRPr="00326E9A">
        <w:rPr>
          <w:sz w:val="24"/>
          <w:szCs w:val="24"/>
        </w:rPr>
        <w:t>»</w:t>
      </w:r>
      <w:r w:rsidRPr="00326E9A">
        <w:rPr>
          <w:sz w:val="24"/>
          <w:szCs w:val="24"/>
        </w:rPr>
        <w:t xml:space="preserve">, </w:t>
      </w:r>
      <w:hyperlink r:id="rId10">
        <w:r w:rsidRPr="00326E9A">
          <w:rPr>
            <w:sz w:val="24"/>
            <w:szCs w:val="24"/>
          </w:rPr>
          <w:t>Законом</w:t>
        </w:r>
      </w:hyperlink>
      <w:r w:rsidRPr="00326E9A">
        <w:rPr>
          <w:sz w:val="24"/>
          <w:szCs w:val="24"/>
        </w:rPr>
        <w:t xml:space="preserve"> Кр</w:t>
      </w:r>
      <w:r w:rsidR="00BA4BA5" w:rsidRPr="00326E9A">
        <w:rPr>
          <w:sz w:val="24"/>
          <w:szCs w:val="24"/>
        </w:rPr>
        <w:t>асноярского края от 24.12.2015 № 9-4112 «</w:t>
      </w:r>
      <w:r w:rsidRPr="00326E9A">
        <w:rPr>
          <w:sz w:val="24"/>
          <w:szCs w:val="24"/>
        </w:rPr>
        <w:t>О стратегическом планир</w:t>
      </w:r>
      <w:r w:rsidR="00BA4BA5" w:rsidRPr="00326E9A">
        <w:rPr>
          <w:sz w:val="24"/>
          <w:szCs w:val="24"/>
        </w:rPr>
        <w:t>овании в Красноярском крае»</w:t>
      </w:r>
      <w:r w:rsidRPr="00326E9A">
        <w:rPr>
          <w:sz w:val="24"/>
          <w:szCs w:val="24"/>
        </w:rPr>
        <w:t>.</w:t>
      </w:r>
    </w:p>
    <w:p w:rsidR="003C4905" w:rsidRPr="00BA4BA5" w:rsidRDefault="003C4905" w:rsidP="00326E9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26E9A">
        <w:rPr>
          <w:sz w:val="24"/>
          <w:szCs w:val="24"/>
        </w:rPr>
        <w:t>1.3. Уполномоченным органом, ответственным за формирование (свод) проекта Стратегии, а также за координацию деятельности по организации разработки, корректировки, общественное обсуждение, осуществление мониторинга и контроля реализации Стратегии, является управление экономики Администрации</w:t>
      </w:r>
      <w:r w:rsidRPr="00BA4BA5">
        <w:rPr>
          <w:color w:val="000000" w:themeColor="text1"/>
          <w:sz w:val="24"/>
          <w:szCs w:val="24"/>
        </w:rPr>
        <w:t xml:space="preserve"> муниципального района (далее - уполномоченный орган).</w:t>
      </w:r>
    </w:p>
    <w:p w:rsidR="003C4905" w:rsidRPr="00BA4BA5" w:rsidRDefault="003C4905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3C4905" w:rsidRPr="00BA4BA5" w:rsidRDefault="003C4905">
      <w:pPr>
        <w:pStyle w:val="ConsPlusTitle"/>
        <w:jc w:val="center"/>
        <w:outlineLvl w:val="1"/>
        <w:rPr>
          <w:color w:val="000000" w:themeColor="text1"/>
          <w:sz w:val="24"/>
          <w:szCs w:val="24"/>
        </w:rPr>
      </w:pPr>
      <w:r w:rsidRPr="00BA4BA5">
        <w:rPr>
          <w:color w:val="000000" w:themeColor="text1"/>
          <w:sz w:val="24"/>
          <w:szCs w:val="24"/>
        </w:rPr>
        <w:t>2. РАЗРАБОТКА СТРАТЕГИИ</w:t>
      </w:r>
    </w:p>
    <w:p w:rsidR="003C4905" w:rsidRPr="00BA4BA5" w:rsidRDefault="003C4905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3C4905" w:rsidRPr="00326E9A" w:rsidRDefault="003C4905">
      <w:pPr>
        <w:pStyle w:val="ConsPlusNormal"/>
        <w:ind w:firstLine="540"/>
        <w:jc w:val="both"/>
        <w:rPr>
          <w:sz w:val="24"/>
          <w:szCs w:val="24"/>
        </w:rPr>
      </w:pPr>
      <w:r w:rsidRPr="00326E9A">
        <w:rPr>
          <w:sz w:val="24"/>
          <w:szCs w:val="24"/>
        </w:rPr>
        <w:t>2.1. Стратегия разрабатывается в целях определения долгосрочных целей и задач муниципального управления и социально-экономического развития Таймырского Долгано-Ненецкого муниципального района, согласованных с приоритетами и целями социально-экономического развития Красноярского края.</w:t>
      </w:r>
    </w:p>
    <w:p w:rsidR="003C4905" w:rsidRPr="00326E9A" w:rsidRDefault="003C4905" w:rsidP="00326E9A">
      <w:pPr>
        <w:pStyle w:val="ConsPlusNormal"/>
        <w:ind w:firstLine="540"/>
        <w:jc w:val="both"/>
        <w:rPr>
          <w:sz w:val="24"/>
          <w:szCs w:val="24"/>
        </w:rPr>
      </w:pPr>
      <w:r w:rsidRPr="00326E9A">
        <w:rPr>
          <w:sz w:val="24"/>
          <w:szCs w:val="24"/>
        </w:rPr>
        <w:t>2.2. Стратегия разрабатывается на долгосрочный период в соответствии с решением Таймырского Долгано-Ненецкого районного Совета депутатов.</w:t>
      </w:r>
    </w:p>
    <w:p w:rsidR="003C4905" w:rsidRPr="00326E9A" w:rsidRDefault="003C4905" w:rsidP="00326E9A">
      <w:pPr>
        <w:pStyle w:val="ConsPlusNormal"/>
        <w:ind w:firstLine="540"/>
        <w:jc w:val="both"/>
        <w:rPr>
          <w:sz w:val="24"/>
          <w:szCs w:val="24"/>
        </w:rPr>
      </w:pPr>
      <w:r w:rsidRPr="00326E9A">
        <w:rPr>
          <w:sz w:val="24"/>
          <w:szCs w:val="24"/>
        </w:rPr>
        <w:t xml:space="preserve">2.3. Содержание Стратегии определяется </w:t>
      </w:r>
      <w:hyperlink r:id="rId11">
        <w:r w:rsidRPr="00326E9A">
          <w:rPr>
            <w:sz w:val="24"/>
            <w:szCs w:val="24"/>
          </w:rPr>
          <w:t>частью 2 статьи 8</w:t>
        </w:r>
      </w:hyperlink>
      <w:r w:rsidRPr="00326E9A">
        <w:rPr>
          <w:sz w:val="24"/>
          <w:szCs w:val="24"/>
        </w:rPr>
        <w:t xml:space="preserve"> Закона Кр</w:t>
      </w:r>
      <w:r w:rsidR="00BA4BA5" w:rsidRPr="00326E9A">
        <w:rPr>
          <w:sz w:val="24"/>
          <w:szCs w:val="24"/>
        </w:rPr>
        <w:t>асноярского края от 24.12.2015 № 9-4110 «</w:t>
      </w:r>
      <w:r w:rsidRPr="00326E9A">
        <w:rPr>
          <w:sz w:val="24"/>
          <w:szCs w:val="24"/>
        </w:rPr>
        <w:t>Об административно-территориальных единицах с особым статусом</w:t>
      </w:r>
      <w:r w:rsidR="00BA4BA5" w:rsidRPr="00326E9A">
        <w:rPr>
          <w:sz w:val="24"/>
          <w:szCs w:val="24"/>
        </w:rPr>
        <w:t>»</w:t>
      </w:r>
      <w:r w:rsidRPr="00326E9A">
        <w:rPr>
          <w:sz w:val="24"/>
          <w:szCs w:val="24"/>
        </w:rPr>
        <w:t>, иными нормативными правовыми актами Красноярского края и муниципальными правовыми актами.</w:t>
      </w:r>
    </w:p>
    <w:p w:rsidR="003C4905" w:rsidRPr="006B3B97" w:rsidRDefault="003C4905" w:rsidP="00326E9A">
      <w:pPr>
        <w:pStyle w:val="ConsPlusNormal"/>
        <w:ind w:firstLine="540"/>
        <w:jc w:val="both"/>
        <w:rPr>
          <w:sz w:val="24"/>
          <w:szCs w:val="24"/>
        </w:rPr>
      </w:pPr>
      <w:r w:rsidRPr="00326E9A">
        <w:rPr>
          <w:sz w:val="24"/>
          <w:szCs w:val="24"/>
        </w:rPr>
        <w:t xml:space="preserve">2.4. В разработке Стратегии принимают участие органы и </w:t>
      </w:r>
      <w:r w:rsidRPr="006B3B97">
        <w:rPr>
          <w:sz w:val="24"/>
          <w:szCs w:val="24"/>
        </w:rPr>
        <w:t>структурные подразделения Администрации Таймырского Долгано-Ненецкого муниципального района (далее - участники разработки Стратегии), рабочая группа по разработке Стратегии, а также, при необходимости, привлекаются представители объединений профсоюзов и работодателей, депутаты Таймырского Долгано-Ненецкого районного Совета депутатов, общественные, научные и иные организации.</w:t>
      </w:r>
    </w:p>
    <w:p w:rsidR="003C4905" w:rsidRPr="006B3B97" w:rsidRDefault="003C4905" w:rsidP="00326E9A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2.5. Разработку Стратегии по направлениям деятельности осуществляют участники разработки Стратегии.</w:t>
      </w:r>
    </w:p>
    <w:p w:rsidR="003C4905" w:rsidRPr="006B3B97" w:rsidRDefault="003C4905" w:rsidP="00326E9A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2.6. Формирование Стратегии (свод) осуществляет уполномоченный орган.</w:t>
      </w:r>
    </w:p>
    <w:p w:rsidR="003C4905" w:rsidRPr="006B3B97" w:rsidRDefault="003C4905" w:rsidP="00326E9A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2.7. Уполномоченный орган направляет участникам разработки Стратегии запрос о предоставлении сведений, необходимых для ее разработки.</w:t>
      </w:r>
    </w:p>
    <w:p w:rsidR="003C4905" w:rsidRPr="006B3B97" w:rsidRDefault="003C4905" w:rsidP="00326E9A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lastRenderedPageBreak/>
        <w:t>2.8. Участники разработки Стратегии предоставляют уполномоченному органу сведения по форме, определенной уполномоченным органом, который на основании полученных сведений формирует прое</w:t>
      </w:r>
      <w:proofErr w:type="gramStart"/>
      <w:r w:rsidRPr="006B3B97">
        <w:rPr>
          <w:sz w:val="24"/>
          <w:szCs w:val="24"/>
        </w:rPr>
        <w:t>кт Стр</w:t>
      </w:r>
      <w:proofErr w:type="gramEnd"/>
      <w:r w:rsidRPr="006B3B97">
        <w:rPr>
          <w:sz w:val="24"/>
          <w:szCs w:val="24"/>
        </w:rPr>
        <w:t>атегии.</w:t>
      </w:r>
    </w:p>
    <w:p w:rsidR="003C4905" w:rsidRPr="006B3B97" w:rsidRDefault="003C4905" w:rsidP="00326E9A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2.9. Прое</w:t>
      </w:r>
      <w:proofErr w:type="gramStart"/>
      <w:r w:rsidRPr="006B3B97">
        <w:rPr>
          <w:sz w:val="24"/>
          <w:szCs w:val="24"/>
        </w:rPr>
        <w:t>кт Стр</w:t>
      </w:r>
      <w:proofErr w:type="gramEnd"/>
      <w:r w:rsidRPr="006B3B97">
        <w:rPr>
          <w:sz w:val="24"/>
          <w:szCs w:val="24"/>
        </w:rPr>
        <w:t>атегии подлежит:</w:t>
      </w:r>
    </w:p>
    <w:p w:rsidR="003C4905" w:rsidRPr="006B3B97" w:rsidRDefault="003C4905" w:rsidP="00326E9A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- представлению в Правительство Красноярского края для подготовки заключений о соответствии документам стратегического планирования Красноярского края;</w:t>
      </w:r>
    </w:p>
    <w:p w:rsidR="003C4905" w:rsidRPr="006B3B97" w:rsidRDefault="003C4905" w:rsidP="00326E9A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- общественному обсуждению.</w:t>
      </w:r>
    </w:p>
    <w:p w:rsidR="003C4905" w:rsidRPr="006B3B97" w:rsidRDefault="003C4905" w:rsidP="00326E9A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2.10. Стратегия утверждается Таймырским Долгано-Ненецким районным Советом депутатов.</w:t>
      </w:r>
    </w:p>
    <w:p w:rsidR="003C4905" w:rsidRPr="006B3B97" w:rsidRDefault="003C4905" w:rsidP="00326E9A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2.11. Утвержденная Стратегия подлежит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а также размещению на официальном сайте</w:t>
      </w:r>
      <w:r w:rsidR="00255B10" w:rsidRPr="006B3B97">
        <w:rPr>
          <w:sz w:val="24"/>
          <w:szCs w:val="24"/>
        </w:rPr>
        <w:t xml:space="preserve"> органов местного самоуправления Таймырского Долгано-Ненецкого муниципального района (далее - официальный сайт)</w:t>
      </w:r>
      <w:r w:rsidRPr="006B3B97">
        <w:rPr>
          <w:sz w:val="24"/>
          <w:szCs w:val="24"/>
        </w:rPr>
        <w:t>.</w:t>
      </w:r>
    </w:p>
    <w:p w:rsidR="003C4905" w:rsidRPr="006B3B97" w:rsidRDefault="003C4905">
      <w:pPr>
        <w:pStyle w:val="ConsPlusNormal"/>
        <w:jc w:val="both"/>
        <w:rPr>
          <w:sz w:val="24"/>
          <w:szCs w:val="24"/>
        </w:rPr>
      </w:pPr>
    </w:p>
    <w:p w:rsidR="003C4905" w:rsidRPr="006B3B97" w:rsidRDefault="003C4905">
      <w:pPr>
        <w:pStyle w:val="ConsPlusTitle"/>
        <w:jc w:val="center"/>
        <w:outlineLvl w:val="1"/>
        <w:rPr>
          <w:sz w:val="24"/>
          <w:szCs w:val="24"/>
        </w:rPr>
      </w:pPr>
      <w:r w:rsidRPr="006B3B97">
        <w:rPr>
          <w:sz w:val="24"/>
          <w:szCs w:val="24"/>
        </w:rPr>
        <w:t>3. ПОРЯДОК ОБЩЕСТВЕННОГО ОБСУЖДЕНИЯ ПРОЕКТА СТРАТЕГИИ</w:t>
      </w:r>
    </w:p>
    <w:p w:rsidR="003C4905" w:rsidRPr="006B3B97" w:rsidRDefault="003C4905">
      <w:pPr>
        <w:pStyle w:val="ConsPlusNormal"/>
        <w:jc w:val="both"/>
        <w:rPr>
          <w:sz w:val="24"/>
          <w:szCs w:val="24"/>
        </w:rPr>
      </w:pPr>
    </w:p>
    <w:p w:rsidR="003C4905" w:rsidRPr="006B3B97" w:rsidRDefault="003C4905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3.1. Подготовку и проведение общественного обсуждения проекта Стратегии организует уполномоченный орган.</w:t>
      </w:r>
    </w:p>
    <w:p w:rsidR="00255B10" w:rsidRPr="006B3B97" w:rsidRDefault="00255B10" w:rsidP="00A70F80">
      <w:pPr>
        <w:pStyle w:val="ConsPlusNormal"/>
        <w:ind w:firstLine="540"/>
        <w:jc w:val="both"/>
        <w:rPr>
          <w:sz w:val="24"/>
          <w:szCs w:val="24"/>
        </w:rPr>
      </w:pPr>
      <w:bookmarkStart w:id="2" w:name="P170"/>
      <w:bookmarkEnd w:id="2"/>
      <w:r w:rsidRPr="006B3B97">
        <w:rPr>
          <w:sz w:val="24"/>
          <w:szCs w:val="24"/>
        </w:rPr>
        <w:t>3.2 Общественное обсуждение обеспечивается путем размещения уполномоченным органом проекта Стратегии на официальном сайте и в федеральной информационной системе стратегического планирования, с соблюдением требований законодательства Российской Федерации о государственной, коммерческой, служебной и иной охраняемой законом тайне, с указанием следующей информации:</w:t>
      </w:r>
    </w:p>
    <w:p w:rsidR="00255B10" w:rsidRPr="006B3B97" w:rsidRDefault="00255B10" w:rsidP="004B2AFF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дата начала и завершения общественного обсуждения проекта Стратегии;</w:t>
      </w:r>
    </w:p>
    <w:p w:rsidR="00255B10" w:rsidRPr="006B3B97" w:rsidRDefault="00255B10" w:rsidP="004B2AFF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контактная информация сотрудника уполномоченного органа, ответственного за получение замечаний и предложений (фамилия, имя, отчество (при наличии), адрес электронной почты, номер контактного телефона);</w:t>
      </w:r>
    </w:p>
    <w:p w:rsidR="00255B10" w:rsidRPr="00A70F80" w:rsidRDefault="00255B10" w:rsidP="004B2AFF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A70F80">
        <w:rPr>
          <w:sz w:val="24"/>
          <w:szCs w:val="24"/>
        </w:rPr>
        <w:t>иная информация, относящаяся к общественному обсуждению проекта Стратегии.</w:t>
      </w:r>
    </w:p>
    <w:p w:rsidR="003C4905" w:rsidRPr="006B3B97" w:rsidRDefault="003C4905" w:rsidP="00A70F80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 xml:space="preserve">3.4. </w:t>
      </w:r>
      <w:r w:rsidR="00255B10" w:rsidRPr="006B3B97">
        <w:rPr>
          <w:sz w:val="24"/>
          <w:szCs w:val="24"/>
        </w:rPr>
        <w:t>Срок общественного обсуждения проекта Стратегии составляет не менее 15 календарных дней.</w:t>
      </w:r>
    </w:p>
    <w:p w:rsidR="003C4905" w:rsidRPr="006B3B97" w:rsidRDefault="003C4905" w:rsidP="00A70F80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3.5. Предложения и замечания к проекту Стратегии носят рекомендательный характер.</w:t>
      </w:r>
    </w:p>
    <w:p w:rsidR="003C4905" w:rsidRPr="006B3B97" w:rsidRDefault="003C4905" w:rsidP="00A70F80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 xml:space="preserve">3.6. </w:t>
      </w:r>
      <w:proofErr w:type="gramStart"/>
      <w:r w:rsidRPr="006B3B97">
        <w:rPr>
          <w:sz w:val="24"/>
          <w:szCs w:val="24"/>
        </w:rPr>
        <w:t>После истечения срока проведения общественного обсуждения проекта Стратегии уполномоченный орган на основании поступивших предложений и замечаний к проекту Стратегии в течение 10 рабочих дней готовит сводную информацию о поступивших предложениях и замечаниях по итогам проведения общественного обсуждения проекта Стратегии и направляет ее на рассмотрение в рабочую группу по разработке Стратегии (далее - рабочая группа).</w:t>
      </w:r>
      <w:proofErr w:type="gramEnd"/>
    </w:p>
    <w:p w:rsidR="00255B10" w:rsidRPr="006B3B97" w:rsidRDefault="00255B10" w:rsidP="00A70F80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 xml:space="preserve">3.7. Решение о принятии (отклонении) поступивших предложений и замечаний по итогам проведения общественного обсуждения </w:t>
      </w:r>
      <w:r w:rsidRPr="000F5874">
        <w:rPr>
          <w:sz w:val="24"/>
          <w:szCs w:val="24"/>
        </w:rPr>
        <w:t xml:space="preserve">проекта Стратегии принимается рабочей группой, заседание которой проводится </w:t>
      </w:r>
      <w:r w:rsidR="000F5874" w:rsidRPr="000F5874">
        <w:rPr>
          <w:sz w:val="24"/>
          <w:szCs w:val="24"/>
        </w:rPr>
        <w:t>в течение 2</w:t>
      </w:r>
      <w:r w:rsidRPr="000F5874">
        <w:rPr>
          <w:sz w:val="24"/>
          <w:szCs w:val="24"/>
        </w:rPr>
        <w:t>0 рабочих дней после завершения общественного обсуждения проекта Стратегии и утверждается протоколом рабочей группы, который размещается</w:t>
      </w:r>
      <w:r w:rsidRPr="006B3B97">
        <w:rPr>
          <w:sz w:val="24"/>
          <w:szCs w:val="24"/>
        </w:rPr>
        <w:t xml:space="preserve"> на официальном сайте.</w:t>
      </w:r>
    </w:p>
    <w:p w:rsidR="00255B10" w:rsidRPr="006B3B97" w:rsidRDefault="00255B10" w:rsidP="00A70F80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Также информация о принятом решении размещается в федеральной информационной системе стратегического планирования.</w:t>
      </w:r>
    </w:p>
    <w:p w:rsidR="003C4905" w:rsidRPr="006B3B97" w:rsidRDefault="003C4905" w:rsidP="00A70F80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lastRenderedPageBreak/>
        <w:t>3.8. В случае согласия с поступившими предложениями (замечаниями) соответствующий участник разработки Стратегии осуществляет доработку проекта Стратегии.</w:t>
      </w:r>
    </w:p>
    <w:p w:rsidR="003C4905" w:rsidRPr="006B3B97" w:rsidRDefault="003C4905">
      <w:pPr>
        <w:pStyle w:val="ConsPlusNormal"/>
        <w:jc w:val="both"/>
        <w:rPr>
          <w:sz w:val="24"/>
          <w:szCs w:val="24"/>
        </w:rPr>
      </w:pPr>
    </w:p>
    <w:p w:rsidR="003C4905" w:rsidRPr="006B3B97" w:rsidRDefault="003C4905">
      <w:pPr>
        <w:pStyle w:val="ConsPlusTitle"/>
        <w:jc w:val="center"/>
        <w:outlineLvl w:val="1"/>
        <w:rPr>
          <w:sz w:val="24"/>
          <w:szCs w:val="24"/>
        </w:rPr>
      </w:pPr>
      <w:r w:rsidRPr="006B3B97">
        <w:rPr>
          <w:sz w:val="24"/>
          <w:szCs w:val="24"/>
        </w:rPr>
        <w:t>4. МОНИТОРИНГ И КОНТРОЛЬ РЕАЛИЗАЦИИ СТРАТЕГИИ</w:t>
      </w:r>
    </w:p>
    <w:p w:rsidR="003C4905" w:rsidRPr="006B3B97" w:rsidRDefault="003C4905">
      <w:pPr>
        <w:pStyle w:val="ConsPlusNormal"/>
        <w:jc w:val="both"/>
        <w:rPr>
          <w:sz w:val="24"/>
          <w:szCs w:val="24"/>
        </w:rPr>
      </w:pPr>
    </w:p>
    <w:p w:rsidR="003C4905" w:rsidRPr="006B3B97" w:rsidRDefault="003C4905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4.1. Реализация Стратегии осуществляется путем разработки плана мероприятий по реализации стратегии социально-экономического развития Таймырского Долгано-Ненецкого муниципального района.</w:t>
      </w:r>
    </w:p>
    <w:p w:rsidR="003C4905" w:rsidRPr="00326E9A" w:rsidRDefault="003C4905" w:rsidP="00A70F8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B3B97">
        <w:rPr>
          <w:sz w:val="24"/>
          <w:szCs w:val="24"/>
        </w:rPr>
        <w:t xml:space="preserve">4.2. </w:t>
      </w:r>
      <w:r w:rsidRPr="00A70F80">
        <w:rPr>
          <w:sz w:val="24"/>
          <w:szCs w:val="24"/>
        </w:rPr>
        <w:t>Мониторинг и контроль реализации Стратегии осуществляется в соответствии</w:t>
      </w:r>
      <w:r w:rsidRPr="00326E9A">
        <w:rPr>
          <w:color w:val="000000" w:themeColor="text1"/>
          <w:sz w:val="24"/>
          <w:szCs w:val="24"/>
        </w:rPr>
        <w:t xml:space="preserve"> с </w:t>
      </w:r>
      <w:hyperlink w:anchor="P254">
        <w:r w:rsidRPr="00326E9A">
          <w:rPr>
            <w:color w:val="000000" w:themeColor="text1"/>
            <w:sz w:val="24"/>
            <w:szCs w:val="24"/>
          </w:rPr>
          <w:t>разделом 4</w:t>
        </w:r>
      </w:hyperlink>
      <w:r w:rsidRPr="00326E9A">
        <w:rPr>
          <w:color w:val="000000" w:themeColor="text1"/>
          <w:sz w:val="24"/>
          <w:szCs w:val="24"/>
        </w:rPr>
        <w:t xml:space="preserve"> приложения 3 к настоящему Постановлению.</w:t>
      </w:r>
    </w:p>
    <w:p w:rsidR="003C4905" w:rsidRPr="00326E9A" w:rsidRDefault="003C4905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3C4905" w:rsidRPr="00326E9A" w:rsidRDefault="003C4905">
      <w:pPr>
        <w:pStyle w:val="ConsPlusTitle"/>
        <w:jc w:val="center"/>
        <w:outlineLvl w:val="1"/>
        <w:rPr>
          <w:color w:val="000000" w:themeColor="text1"/>
          <w:sz w:val="24"/>
          <w:szCs w:val="24"/>
        </w:rPr>
      </w:pPr>
      <w:r w:rsidRPr="00326E9A">
        <w:rPr>
          <w:color w:val="000000" w:themeColor="text1"/>
          <w:sz w:val="24"/>
          <w:szCs w:val="24"/>
        </w:rPr>
        <w:t>5. КОРРЕКТИРОВКА СТРАТЕГИИ</w:t>
      </w:r>
    </w:p>
    <w:p w:rsidR="003C4905" w:rsidRPr="00326E9A" w:rsidRDefault="003C4905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3C4905" w:rsidRPr="00A70F80" w:rsidRDefault="003C4905">
      <w:pPr>
        <w:pStyle w:val="ConsPlusNormal"/>
        <w:ind w:firstLine="540"/>
        <w:jc w:val="both"/>
        <w:rPr>
          <w:sz w:val="24"/>
          <w:szCs w:val="24"/>
        </w:rPr>
      </w:pPr>
      <w:r w:rsidRPr="00A70F80">
        <w:rPr>
          <w:sz w:val="24"/>
          <w:szCs w:val="24"/>
        </w:rPr>
        <w:t>5.1. Корректировка Стратегии осуществляется уполномоченным органом во взаимодействии с участниками ее разработки в случае изменения внешних и внутренних факторов, оказывающих существенное влияние на социально-экономическое развитие муниципального района.</w:t>
      </w:r>
    </w:p>
    <w:p w:rsidR="003C4905" w:rsidRPr="006B3B97" w:rsidRDefault="003C4905" w:rsidP="00A70F80">
      <w:pPr>
        <w:pStyle w:val="ConsPlusNormal"/>
        <w:ind w:firstLine="540"/>
        <w:jc w:val="both"/>
        <w:rPr>
          <w:sz w:val="24"/>
          <w:szCs w:val="24"/>
        </w:rPr>
      </w:pPr>
      <w:r w:rsidRPr="00A70F80">
        <w:rPr>
          <w:sz w:val="24"/>
          <w:szCs w:val="24"/>
        </w:rPr>
        <w:t>5.2. Корректировка</w:t>
      </w:r>
      <w:r w:rsidRPr="00326E9A">
        <w:rPr>
          <w:color w:val="000000" w:themeColor="text1"/>
          <w:sz w:val="24"/>
          <w:szCs w:val="24"/>
        </w:rPr>
        <w:t xml:space="preserve"> </w:t>
      </w:r>
      <w:r w:rsidRPr="006B3B97">
        <w:rPr>
          <w:sz w:val="24"/>
          <w:szCs w:val="24"/>
        </w:rPr>
        <w:t>Стратегии осуществляется в порядке, установленном для ее разработки.</w:t>
      </w:r>
    </w:p>
    <w:p w:rsidR="003C4905" w:rsidRPr="006B3B97" w:rsidRDefault="003C4905">
      <w:pPr>
        <w:pStyle w:val="ConsPlusNormal"/>
        <w:jc w:val="both"/>
        <w:rPr>
          <w:sz w:val="24"/>
          <w:szCs w:val="24"/>
        </w:rPr>
      </w:pPr>
    </w:p>
    <w:p w:rsidR="003C4905" w:rsidRPr="006B3B97" w:rsidRDefault="003C4905">
      <w:pPr>
        <w:pStyle w:val="ConsPlusNormal"/>
        <w:jc w:val="both"/>
        <w:rPr>
          <w:sz w:val="24"/>
          <w:szCs w:val="24"/>
        </w:rPr>
      </w:pPr>
    </w:p>
    <w:p w:rsidR="003C4905" w:rsidRPr="006B3B97" w:rsidRDefault="003C4905">
      <w:pPr>
        <w:pStyle w:val="ConsPlusNormal"/>
        <w:jc w:val="both"/>
        <w:rPr>
          <w:sz w:val="24"/>
          <w:szCs w:val="24"/>
        </w:rPr>
      </w:pPr>
    </w:p>
    <w:p w:rsidR="003C4905" w:rsidRPr="006B3B97" w:rsidRDefault="003C4905">
      <w:pPr>
        <w:pStyle w:val="ConsPlusNormal"/>
        <w:jc w:val="both"/>
        <w:rPr>
          <w:sz w:val="24"/>
          <w:szCs w:val="24"/>
        </w:rPr>
      </w:pPr>
    </w:p>
    <w:p w:rsidR="00CB34BE" w:rsidRDefault="00CB34B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4905" w:rsidRPr="006B3B97" w:rsidRDefault="003C4905">
      <w:pPr>
        <w:pStyle w:val="ConsPlusNormal"/>
        <w:jc w:val="right"/>
        <w:outlineLvl w:val="0"/>
        <w:rPr>
          <w:sz w:val="24"/>
          <w:szCs w:val="24"/>
        </w:rPr>
      </w:pPr>
      <w:r w:rsidRPr="006B3B97">
        <w:rPr>
          <w:sz w:val="24"/>
          <w:szCs w:val="24"/>
        </w:rPr>
        <w:lastRenderedPageBreak/>
        <w:t>Приложение 3</w:t>
      </w:r>
    </w:p>
    <w:p w:rsidR="003C4905" w:rsidRPr="006B3B97" w:rsidRDefault="003C4905">
      <w:pPr>
        <w:pStyle w:val="ConsPlusNormal"/>
        <w:jc w:val="right"/>
        <w:rPr>
          <w:sz w:val="24"/>
          <w:szCs w:val="24"/>
        </w:rPr>
      </w:pPr>
      <w:r w:rsidRPr="006B3B97">
        <w:rPr>
          <w:sz w:val="24"/>
          <w:szCs w:val="24"/>
        </w:rPr>
        <w:t>к Постановлению</w:t>
      </w:r>
    </w:p>
    <w:p w:rsidR="003C4905" w:rsidRPr="006B3B97" w:rsidRDefault="003C4905">
      <w:pPr>
        <w:pStyle w:val="ConsPlusNormal"/>
        <w:jc w:val="right"/>
        <w:rPr>
          <w:sz w:val="24"/>
          <w:szCs w:val="24"/>
        </w:rPr>
      </w:pPr>
      <w:r w:rsidRPr="006B3B97">
        <w:rPr>
          <w:sz w:val="24"/>
          <w:szCs w:val="24"/>
        </w:rPr>
        <w:t>Администрации муниципального района</w:t>
      </w:r>
    </w:p>
    <w:p w:rsidR="003C4905" w:rsidRPr="006B3B97" w:rsidRDefault="00792DF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18 марта 2016 г. №</w:t>
      </w:r>
      <w:r w:rsidR="003C4905" w:rsidRPr="006B3B97">
        <w:rPr>
          <w:sz w:val="24"/>
          <w:szCs w:val="24"/>
        </w:rPr>
        <w:t xml:space="preserve"> 142</w:t>
      </w:r>
    </w:p>
    <w:p w:rsidR="003C4905" w:rsidRPr="006B3B97" w:rsidRDefault="003C4905">
      <w:pPr>
        <w:pStyle w:val="ConsPlusNormal"/>
        <w:jc w:val="both"/>
        <w:rPr>
          <w:sz w:val="24"/>
          <w:szCs w:val="24"/>
        </w:rPr>
      </w:pPr>
    </w:p>
    <w:p w:rsidR="003C4905" w:rsidRPr="006B3B97" w:rsidRDefault="003C4905">
      <w:pPr>
        <w:pStyle w:val="ConsPlusTitle"/>
        <w:jc w:val="center"/>
        <w:rPr>
          <w:sz w:val="24"/>
          <w:szCs w:val="24"/>
        </w:rPr>
      </w:pPr>
      <w:bookmarkStart w:id="3" w:name="P205"/>
      <w:bookmarkEnd w:id="3"/>
      <w:r w:rsidRPr="006B3B97">
        <w:rPr>
          <w:sz w:val="24"/>
          <w:szCs w:val="24"/>
        </w:rPr>
        <w:t>ПОРЯДОК</w:t>
      </w:r>
    </w:p>
    <w:p w:rsidR="003C4905" w:rsidRPr="006B3B97" w:rsidRDefault="003C4905">
      <w:pPr>
        <w:pStyle w:val="ConsPlusTitle"/>
        <w:jc w:val="center"/>
        <w:rPr>
          <w:sz w:val="24"/>
          <w:szCs w:val="24"/>
        </w:rPr>
      </w:pPr>
      <w:r w:rsidRPr="006B3B97">
        <w:rPr>
          <w:sz w:val="24"/>
          <w:szCs w:val="24"/>
        </w:rPr>
        <w:t>РАЗРАБОТКИ, КОРРЕКТИРОВКИ, ОБЩЕСТВЕННОГО ОБСУЖДЕНИЯ,</w:t>
      </w:r>
    </w:p>
    <w:p w:rsidR="003C4905" w:rsidRPr="006B3B97" w:rsidRDefault="003C4905">
      <w:pPr>
        <w:pStyle w:val="ConsPlusTitle"/>
        <w:jc w:val="center"/>
        <w:rPr>
          <w:sz w:val="24"/>
          <w:szCs w:val="24"/>
        </w:rPr>
      </w:pPr>
      <w:r w:rsidRPr="006B3B97">
        <w:rPr>
          <w:sz w:val="24"/>
          <w:szCs w:val="24"/>
        </w:rPr>
        <w:t>ОСУЩЕСТВЛЕНИЯ МОНИТОРИНГА И КОНТРОЛЯ РЕАЛИЗАЦИИ</w:t>
      </w:r>
    </w:p>
    <w:p w:rsidR="003C4905" w:rsidRPr="006B3B97" w:rsidRDefault="003C4905">
      <w:pPr>
        <w:pStyle w:val="ConsPlusTitle"/>
        <w:jc w:val="center"/>
        <w:rPr>
          <w:sz w:val="24"/>
          <w:szCs w:val="24"/>
        </w:rPr>
      </w:pPr>
      <w:r w:rsidRPr="006B3B97">
        <w:rPr>
          <w:sz w:val="24"/>
          <w:szCs w:val="24"/>
        </w:rPr>
        <w:t>ПЛАНА МЕРОПРИЯТИЙ ПО РЕАЛИЗАЦИИ СТРАТЕГИИ</w:t>
      </w:r>
    </w:p>
    <w:p w:rsidR="003C4905" w:rsidRPr="006B3B97" w:rsidRDefault="003C4905">
      <w:pPr>
        <w:pStyle w:val="ConsPlusTitle"/>
        <w:jc w:val="center"/>
        <w:rPr>
          <w:sz w:val="24"/>
          <w:szCs w:val="24"/>
        </w:rPr>
      </w:pPr>
      <w:r w:rsidRPr="006B3B97">
        <w:rPr>
          <w:sz w:val="24"/>
          <w:szCs w:val="24"/>
        </w:rPr>
        <w:t>СОЦИАЛЬНО-ЭКОНОМИЧЕСКОГО РАЗВИТИЯ ТАЙМЫРСКОГО</w:t>
      </w:r>
    </w:p>
    <w:p w:rsidR="003C4905" w:rsidRPr="006B3B97" w:rsidRDefault="003C4905">
      <w:pPr>
        <w:pStyle w:val="ConsPlusTitle"/>
        <w:jc w:val="center"/>
        <w:rPr>
          <w:sz w:val="24"/>
          <w:szCs w:val="24"/>
        </w:rPr>
      </w:pPr>
      <w:r w:rsidRPr="006B3B97">
        <w:rPr>
          <w:sz w:val="24"/>
          <w:szCs w:val="24"/>
        </w:rPr>
        <w:t>ДОЛГАНО-НЕНЕЦКОГО МУНИЦИПАЛЬНОГО РАЙОНА</w:t>
      </w:r>
    </w:p>
    <w:p w:rsidR="003C4905" w:rsidRPr="006B3B97" w:rsidRDefault="003C4905">
      <w:pPr>
        <w:pStyle w:val="ConsPlusNormal"/>
        <w:spacing w:after="1"/>
        <w:rPr>
          <w:sz w:val="24"/>
          <w:szCs w:val="24"/>
        </w:rPr>
      </w:pPr>
    </w:p>
    <w:p w:rsidR="003C4905" w:rsidRPr="006B3B97" w:rsidRDefault="003C4905">
      <w:pPr>
        <w:pStyle w:val="ConsPlusNormal"/>
        <w:jc w:val="both"/>
        <w:rPr>
          <w:sz w:val="24"/>
          <w:szCs w:val="24"/>
        </w:rPr>
      </w:pPr>
    </w:p>
    <w:p w:rsidR="003C4905" w:rsidRPr="006B3B97" w:rsidRDefault="003C4905">
      <w:pPr>
        <w:pStyle w:val="ConsPlusTitle"/>
        <w:jc w:val="center"/>
        <w:outlineLvl w:val="1"/>
        <w:rPr>
          <w:sz w:val="24"/>
          <w:szCs w:val="24"/>
        </w:rPr>
      </w:pPr>
      <w:r w:rsidRPr="006B3B97">
        <w:rPr>
          <w:sz w:val="24"/>
          <w:szCs w:val="24"/>
        </w:rPr>
        <w:t>1. ОБЩИЕ ПОЛОЖЕНИЯ</w:t>
      </w:r>
    </w:p>
    <w:p w:rsidR="003C4905" w:rsidRPr="006B3B97" w:rsidRDefault="003C4905">
      <w:pPr>
        <w:pStyle w:val="ConsPlusNormal"/>
        <w:jc w:val="both"/>
        <w:rPr>
          <w:sz w:val="24"/>
          <w:szCs w:val="24"/>
        </w:rPr>
      </w:pPr>
    </w:p>
    <w:p w:rsidR="003C4905" w:rsidRPr="006B3B97" w:rsidRDefault="003C4905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1.1. Настоящий Порядок регламентирует разработку, корректировку, общественное обсуждение, мониторинг и контроль реализации плана мероприятий по реализации стратегии социально-экономического развития Таймырского Долгано-Ненецкого муниципального района (далее - План мероприятий).</w:t>
      </w:r>
    </w:p>
    <w:p w:rsidR="003C4905" w:rsidRPr="006B3B97" w:rsidRDefault="003C4905" w:rsidP="00A70F80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 xml:space="preserve">1.2. Понятия и термины, используемые в настоящем Порядке, применяются в значениях, определенных Федеральным </w:t>
      </w:r>
      <w:hyperlink r:id="rId12">
        <w:r w:rsidRPr="00A70F80">
          <w:rPr>
            <w:sz w:val="24"/>
            <w:szCs w:val="24"/>
          </w:rPr>
          <w:t>законом</w:t>
        </w:r>
      </w:hyperlink>
      <w:r w:rsidR="00A70F80">
        <w:rPr>
          <w:sz w:val="24"/>
          <w:szCs w:val="24"/>
        </w:rPr>
        <w:t xml:space="preserve"> от 28.06.2014 №</w:t>
      </w:r>
      <w:r w:rsidRPr="006B3B97">
        <w:rPr>
          <w:sz w:val="24"/>
          <w:szCs w:val="24"/>
        </w:rPr>
        <w:t xml:space="preserve"> 172-ФЗ </w:t>
      </w:r>
      <w:r w:rsidR="00A70F80">
        <w:rPr>
          <w:sz w:val="24"/>
          <w:szCs w:val="24"/>
        </w:rPr>
        <w:t>«</w:t>
      </w:r>
      <w:r w:rsidRPr="006B3B97">
        <w:rPr>
          <w:sz w:val="24"/>
          <w:szCs w:val="24"/>
        </w:rPr>
        <w:t>О стратегическом планировании в Российской Федерации</w:t>
      </w:r>
      <w:r w:rsidR="00A70F80">
        <w:rPr>
          <w:sz w:val="24"/>
          <w:szCs w:val="24"/>
        </w:rPr>
        <w:t>»</w:t>
      </w:r>
      <w:r w:rsidRPr="006B3B97">
        <w:rPr>
          <w:sz w:val="24"/>
          <w:szCs w:val="24"/>
        </w:rPr>
        <w:t xml:space="preserve">, </w:t>
      </w:r>
      <w:hyperlink r:id="rId13">
        <w:r w:rsidRPr="00A70F80">
          <w:rPr>
            <w:sz w:val="24"/>
            <w:szCs w:val="24"/>
          </w:rPr>
          <w:t>Законом</w:t>
        </w:r>
      </w:hyperlink>
      <w:r w:rsidRPr="006B3B97">
        <w:rPr>
          <w:sz w:val="24"/>
          <w:szCs w:val="24"/>
        </w:rPr>
        <w:t xml:space="preserve"> Красноярского края от 24.12.2015 </w:t>
      </w:r>
      <w:r w:rsidR="00A70F80">
        <w:rPr>
          <w:sz w:val="24"/>
          <w:szCs w:val="24"/>
        </w:rPr>
        <w:t>№</w:t>
      </w:r>
      <w:r w:rsidRPr="006B3B97">
        <w:rPr>
          <w:sz w:val="24"/>
          <w:szCs w:val="24"/>
        </w:rPr>
        <w:t xml:space="preserve"> 9-4112 </w:t>
      </w:r>
      <w:r w:rsidR="00A70F80">
        <w:rPr>
          <w:sz w:val="24"/>
          <w:szCs w:val="24"/>
        </w:rPr>
        <w:t>«</w:t>
      </w:r>
      <w:r w:rsidRPr="006B3B97">
        <w:rPr>
          <w:sz w:val="24"/>
          <w:szCs w:val="24"/>
        </w:rPr>
        <w:t>О стратегическом планировании в Красноярском крае</w:t>
      </w:r>
      <w:r w:rsidR="00A70F80">
        <w:rPr>
          <w:sz w:val="24"/>
          <w:szCs w:val="24"/>
        </w:rPr>
        <w:t>»</w:t>
      </w:r>
      <w:r w:rsidRPr="006B3B97">
        <w:rPr>
          <w:sz w:val="24"/>
          <w:szCs w:val="24"/>
        </w:rPr>
        <w:t>.</w:t>
      </w:r>
    </w:p>
    <w:p w:rsidR="003C4905" w:rsidRPr="006B3B97" w:rsidRDefault="003C4905" w:rsidP="00A70F80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1.3. Уполномоченным органом, ответственным за формирование (свод) Плана мероприятий, а также за координацию деятельности по организации разработки, корректировки, общественное обсуждение, осуществление мониторинга и контроля реализации Плана мероприятий, является управление экономики Администрации муниципального района (далее - уполномоченный орган).</w:t>
      </w:r>
    </w:p>
    <w:p w:rsidR="003C4905" w:rsidRPr="006B3B97" w:rsidRDefault="003C4905">
      <w:pPr>
        <w:pStyle w:val="ConsPlusNormal"/>
        <w:jc w:val="both"/>
        <w:rPr>
          <w:sz w:val="24"/>
          <w:szCs w:val="24"/>
        </w:rPr>
      </w:pPr>
    </w:p>
    <w:p w:rsidR="003C4905" w:rsidRPr="006B3B97" w:rsidRDefault="003C4905">
      <w:pPr>
        <w:pStyle w:val="ConsPlusTitle"/>
        <w:jc w:val="center"/>
        <w:outlineLvl w:val="1"/>
        <w:rPr>
          <w:sz w:val="24"/>
          <w:szCs w:val="24"/>
        </w:rPr>
      </w:pPr>
      <w:r w:rsidRPr="006B3B97">
        <w:rPr>
          <w:sz w:val="24"/>
          <w:szCs w:val="24"/>
        </w:rPr>
        <w:t>2. РАЗРАБОТКА ПЛАНА МЕРОПРИЯТИЙ</w:t>
      </w:r>
    </w:p>
    <w:p w:rsidR="003C4905" w:rsidRPr="006B3B97" w:rsidRDefault="003C4905">
      <w:pPr>
        <w:pStyle w:val="ConsPlusNormal"/>
        <w:jc w:val="both"/>
        <w:rPr>
          <w:sz w:val="24"/>
          <w:szCs w:val="24"/>
        </w:rPr>
      </w:pPr>
    </w:p>
    <w:p w:rsidR="003C4905" w:rsidRPr="006B3B97" w:rsidRDefault="003C4905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2.1. План мероприятий разрабатывается на основе положений стратегии социально-экономического развития Таймырского Долгано-Ненецкого муниципального района (далее - Стратегия) на период ее реализации.</w:t>
      </w:r>
    </w:p>
    <w:p w:rsidR="00692A00" w:rsidRPr="006B3B97" w:rsidRDefault="00692A00" w:rsidP="00A70F80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2.2. Разработку Плана мероприятий осуществляют органы и структурные подразделения Администрации Таймырского Долгано-Ненецкого муниципального района по направлениям деятельности (далее – ответственные исполнители).</w:t>
      </w:r>
    </w:p>
    <w:p w:rsidR="003C4905" w:rsidRPr="006B3B97" w:rsidRDefault="003C4905" w:rsidP="00A70F80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 xml:space="preserve">2.3. Ответственные исполнители направляют в уполномоченный орган предложения для формирования Плана мероприятий по типовой форме согласно </w:t>
      </w:r>
      <w:hyperlink w:anchor="P284">
        <w:r w:rsidRPr="00A70F80">
          <w:rPr>
            <w:sz w:val="24"/>
            <w:szCs w:val="24"/>
          </w:rPr>
          <w:t>приложению</w:t>
        </w:r>
      </w:hyperlink>
      <w:r w:rsidR="004614CE">
        <w:rPr>
          <w:sz w:val="24"/>
          <w:szCs w:val="24"/>
        </w:rPr>
        <w:t xml:space="preserve"> </w:t>
      </w:r>
      <w:r w:rsidR="00692A00" w:rsidRPr="00A70F80">
        <w:rPr>
          <w:sz w:val="24"/>
          <w:szCs w:val="24"/>
        </w:rPr>
        <w:t>1</w:t>
      </w:r>
      <w:r w:rsidRPr="006B3B97">
        <w:rPr>
          <w:sz w:val="24"/>
          <w:szCs w:val="24"/>
        </w:rPr>
        <w:t xml:space="preserve"> к настоящему Порядку.</w:t>
      </w:r>
    </w:p>
    <w:p w:rsidR="003C4905" w:rsidRPr="006B3B97" w:rsidRDefault="003C4905" w:rsidP="00A70F80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Формирование Плана мероприятий (свод) осуществляет уполномоченный орган.</w:t>
      </w:r>
    </w:p>
    <w:p w:rsidR="003C4905" w:rsidRPr="006B3B97" w:rsidRDefault="003C4905" w:rsidP="00A70F80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2.4. Проект Плана мероприятий подлежит общественному обсуждению.</w:t>
      </w:r>
    </w:p>
    <w:p w:rsidR="00692A00" w:rsidRPr="006B3B97" w:rsidRDefault="00692A00" w:rsidP="00A70F80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2.5. После завершения общественного обсуждения План мероприятий утверждается постановлением Администрации муниципального района.</w:t>
      </w:r>
    </w:p>
    <w:p w:rsidR="003C4905" w:rsidRPr="006B3B97" w:rsidRDefault="003C4905" w:rsidP="00A70F80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2.6. План мероприятий подлежит направлению в Таймырский Долгано-Ненецкий районный Совет депутатов для одобрения.</w:t>
      </w:r>
    </w:p>
    <w:p w:rsidR="003C4905" w:rsidRPr="006B3B97" w:rsidRDefault="003C4905" w:rsidP="00A70F80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 xml:space="preserve">2.7. План мероприятий подлежит обязательной государственной регистрации в федеральном государственном реестре документов стратегического </w:t>
      </w:r>
      <w:r w:rsidRPr="006B3B97">
        <w:rPr>
          <w:sz w:val="24"/>
          <w:szCs w:val="24"/>
        </w:rPr>
        <w:lastRenderedPageBreak/>
        <w:t>планирования в порядке и сроки, установленные Правительством Российской Федерации, а также размещению на официальном сайте</w:t>
      </w:r>
      <w:r w:rsidR="00692A00" w:rsidRPr="006B3B97">
        <w:rPr>
          <w:sz w:val="24"/>
          <w:szCs w:val="24"/>
        </w:rPr>
        <w:t xml:space="preserve"> органов местного самоуправления Таймырского Долгано-Ненецкого муниципального района (далее - официальный сайт)</w:t>
      </w:r>
      <w:r w:rsidRPr="006B3B97">
        <w:rPr>
          <w:sz w:val="24"/>
          <w:szCs w:val="24"/>
        </w:rPr>
        <w:t>.</w:t>
      </w:r>
    </w:p>
    <w:p w:rsidR="003C4905" w:rsidRPr="006B3B97" w:rsidRDefault="003C4905">
      <w:pPr>
        <w:pStyle w:val="ConsPlusNormal"/>
        <w:jc w:val="both"/>
        <w:rPr>
          <w:sz w:val="24"/>
          <w:szCs w:val="24"/>
        </w:rPr>
      </w:pPr>
    </w:p>
    <w:p w:rsidR="003C4905" w:rsidRPr="006B3B97" w:rsidRDefault="003C4905">
      <w:pPr>
        <w:pStyle w:val="ConsPlusTitle"/>
        <w:jc w:val="center"/>
        <w:outlineLvl w:val="1"/>
        <w:rPr>
          <w:sz w:val="24"/>
          <w:szCs w:val="24"/>
        </w:rPr>
      </w:pPr>
      <w:r w:rsidRPr="006B3B97">
        <w:rPr>
          <w:sz w:val="24"/>
          <w:szCs w:val="24"/>
        </w:rPr>
        <w:t>3. ПОРЯДОК ОБЩЕСТВЕННОГО ОБСУЖДЕНИЯ ПЛАНА МЕРОПРИЯТИЙ</w:t>
      </w:r>
    </w:p>
    <w:p w:rsidR="003C4905" w:rsidRPr="006B3B97" w:rsidRDefault="003C4905">
      <w:pPr>
        <w:pStyle w:val="ConsPlusNormal"/>
        <w:jc w:val="both"/>
        <w:rPr>
          <w:sz w:val="24"/>
          <w:szCs w:val="24"/>
        </w:rPr>
      </w:pPr>
    </w:p>
    <w:p w:rsidR="003C4905" w:rsidRPr="006B3B97" w:rsidRDefault="003C4905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3.1. Подготовку и проведение общественного обсуждения проекта Плана мероприятий организует уполномоченный орган.</w:t>
      </w:r>
    </w:p>
    <w:p w:rsidR="00692A00" w:rsidRPr="006B3B97" w:rsidRDefault="00692A00" w:rsidP="00A70F80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3.2. Общественное обсуждение обеспечивается путем размещения уполномоченным органом проекта Плана мероприятий на официальном сайте и в федеральной информационной системе стратегического планирования, с соблюдением требований законодательства Российской Федерации о государственной, коммерческой, служебной и иной охраняемой законом тайне, с указанием следующей информации:</w:t>
      </w:r>
    </w:p>
    <w:p w:rsidR="00692A00" w:rsidRPr="006B3B97" w:rsidRDefault="00692A00" w:rsidP="004B2AFF">
      <w:pPr>
        <w:pStyle w:val="ConsPlusNormal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дата начала и завершения общественного обсуждения проекта Плана мероприятий;</w:t>
      </w:r>
    </w:p>
    <w:p w:rsidR="00692A00" w:rsidRPr="006B3B97" w:rsidRDefault="00692A00" w:rsidP="004B2AFF">
      <w:pPr>
        <w:pStyle w:val="ConsPlusNormal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контактная информация сотрудника уполномоченного органа, ответственного за получение замечаний и предложений (фамилия, имя, отчество (при наличии), адрес электронной почты, номер контактного телефона);</w:t>
      </w:r>
    </w:p>
    <w:p w:rsidR="00692A00" w:rsidRPr="006B3B97" w:rsidRDefault="00692A00" w:rsidP="004B2AFF">
      <w:pPr>
        <w:pStyle w:val="ConsPlusNormal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иная информация, относящаяся к общественному обсуждению проекта Плана мероприятий.</w:t>
      </w:r>
    </w:p>
    <w:p w:rsidR="00692A00" w:rsidRPr="006B3B97" w:rsidRDefault="00692A00" w:rsidP="00A70F80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3.4 Срок общественного обсуждения проекта Плана мероприятий составляет не менее 15 календарных дней.</w:t>
      </w:r>
    </w:p>
    <w:p w:rsidR="003C4905" w:rsidRPr="006B3B97" w:rsidRDefault="003C4905" w:rsidP="00A70F80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3.5. Предложения и замечания к проекту Плана мероприятий носят рекомендательный характер.</w:t>
      </w:r>
    </w:p>
    <w:p w:rsidR="003C4905" w:rsidRPr="006B3B97" w:rsidRDefault="003C4905" w:rsidP="00A70F80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 xml:space="preserve">3.6. </w:t>
      </w:r>
      <w:proofErr w:type="gramStart"/>
      <w:r w:rsidRPr="006B3B97">
        <w:rPr>
          <w:sz w:val="24"/>
          <w:szCs w:val="24"/>
        </w:rPr>
        <w:t>После истечения срока проведения общественного обсуждения проекта Плана мероприятий уполномоченный орган на основании поступивших предложений и замечаний к проекту Плана мероприятий в течение 10 рабочих дней готовит сводную информацию о поступивших предложениях и замечаниях по итогам проведения общественного обсуждения проекта Плана мероприятий и направляет ее на рассмотрение в рабочую группу по разработке Стратегии (далее - рабочая группа).</w:t>
      </w:r>
      <w:proofErr w:type="gramEnd"/>
    </w:p>
    <w:p w:rsidR="00692A00" w:rsidRPr="000F5874" w:rsidRDefault="00692A00" w:rsidP="00A70F80">
      <w:pPr>
        <w:pStyle w:val="ConsPlusNormal"/>
        <w:ind w:firstLine="540"/>
        <w:jc w:val="both"/>
        <w:rPr>
          <w:sz w:val="24"/>
          <w:szCs w:val="24"/>
        </w:rPr>
      </w:pPr>
      <w:r w:rsidRPr="00692A00">
        <w:rPr>
          <w:sz w:val="24"/>
          <w:szCs w:val="24"/>
        </w:rPr>
        <w:t>3.7</w:t>
      </w:r>
      <w:r w:rsidRPr="000F5874">
        <w:rPr>
          <w:sz w:val="24"/>
          <w:szCs w:val="24"/>
        </w:rPr>
        <w:t xml:space="preserve">. Решение о принятии (отклонении) поступивших предложений и замечаний по итогам </w:t>
      </w:r>
      <w:proofErr w:type="gramStart"/>
      <w:r w:rsidRPr="000F5874">
        <w:rPr>
          <w:sz w:val="24"/>
          <w:szCs w:val="24"/>
        </w:rPr>
        <w:t>проведения общественного обсуждения проекта Плана мероприятий</w:t>
      </w:r>
      <w:proofErr w:type="gramEnd"/>
      <w:r w:rsidRPr="000F5874">
        <w:rPr>
          <w:sz w:val="24"/>
          <w:szCs w:val="24"/>
        </w:rPr>
        <w:t xml:space="preserve"> принимается рабочей группой, заседание которой проводится в </w:t>
      </w:r>
      <w:r w:rsidR="000F5874" w:rsidRPr="000F5874">
        <w:rPr>
          <w:sz w:val="24"/>
          <w:szCs w:val="24"/>
        </w:rPr>
        <w:t>течение 2</w:t>
      </w:r>
      <w:r w:rsidRPr="000F5874">
        <w:rPr>
          <w:sz w:val="24"/>
          <w:szCs w:val="24"/>
        </w:rPr>
        <w:t>0 рабочих дней после завершения общественного обсуждения проекта Плана мероприятий и утверждается протоколом рабочей группы, который размещается на официальном сайте.</w:t>
      </w:r>
    </w:p>
    <w:p w:rsidR="00692A00" w:rsidRPr="000F5874" w:rsidRDefault="00692A00" w:rsidP="00A70F80">
      <w:pPr>
        <w:pStyle w:val="ConsPlusNormal"/>
        <w:ind w:firstLine="540"/>
        <w:jc w:val="both"/>
        <w:rPr>
          <w:sz w:val="24"/>
          <w:szCs w:val="24"/>
        </w:rPr>
      </w:pPr>
      <w:r w:rsidRPr="000F5874">
        <w:rPr>
          <w:sz w:val="24"/>
          <w:szCs w:val="24"/>
        </w:rPr>
        <w:t>Также информация о принятом решении размещается в федеральной информационной системе стратегического планирования.</w:t>
      </w:r>
    </w:p>
    <w:p w:rsidR="003C4905" w:rsidRPr="006B3B97" w:rsidRDefault="003C4905" w:rsidP="00A70F80">
      <w:pPr>
        <w:pStyle w:val="ConsPlusNormal"/>
        <w:ind w:firstLine="540"/>
        <w:jc w:val="both"/>
        <w:rPr>
          <w:sz w:val="24"/>
          <w:szCs w:val="24"/>
        </w:rPr>
      </w:pPr>
      <w:r w:rsidRPr="000F5874">
        <w:rPr>
          <w:sz w:val="24"/>
          <w:szCs w:val="24"/>
        </w:rPr>
        <w:t>3.8. В случае</w:t>
      </w:r>
      <w:r w:rsidRPr="006B3B97">
        <w:rPr>
          <w:sz w:val="24"/>
          <w:szCs w:val="24"/>
        </w:rPr>
        <w:t xml:space="preserve"> согласия с поступившими предложениями (замечаниями) соответствующий ответственный исполнитель Плана мероприятий осуществляет доработку проекта Плана мероприятий.</w:t>
      </w:r>
    </w:p>
    <w:p w:rsidR="003C4905" w:rsidRPr="006B3B97" w:rsidRDefault="003C4905">
      <w:pPr>
        <w:pStyle w:val="ConsPlusNormal"/>
        <w:jc w:val="both"/>
        <w:rPr>
          <w:sz w:val="24"/>
          <w:szCs w:val="24"/>
        </w:rPr>
      </w:pPr>
    </w:p>
    <w:p w:rsidR="003C4905" w:rsidRPr="006B3B97" w:rsidRDefault="003C4905">
      <w:pPr>
        <w:pStyle w:val="ConsPlusTitle"/>
        <w:jc w:val="center"/>
        <w:outlineLvl w:val="1"/>
        <w:rPr>
          <w:sz w:val="24"/>
          <w:szCs w:val="24"/>
        </w:rPr>
      </w:pPr>
      <w:bookmarkStart w:id="4" w:name="P254"/>
      <w:bookmarkEnd w:id="4"/>
      <w:r w:rsidRPr="006B3B97">
        <w:rPr>
          <w:sz w:val="24"/>
          <w:szCs w:val="24"/>
        </w:rPr>
        <w:t>4. МОНИТОРИНГ И КОНТРОЛЬ РЕАЛИЗАЦИИ ПЛАНА МЕРОПРИЯТИЙ</w:t>
      </w:r>
    </w:p>
    <w:p w:rsidR="00D403A7" w:rsidRPr="006B3B97" w:rsidRDefault="00D403A7">
      <w:pPr>
        <w:pStyle w:val="ConsPlusNormal"/>
        <w:ind w:firstLine="540"/>
        <w:jc w:val="both"/>
        <w:rPr>
          <w:sz w:val="24"/>
          <w:szCs w:val="24"/>
        </w:rPr>
      </w:pPr>
    </w:p>
    <w:p w:rsidR="003C4905" w:rsidRPr="006B3B97" w:rsidRDefault="003C4905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4.1. Мониторинг и контроль реализации Плана мероприятий осуществляется ответственными исполнителями.</w:t>
      </w:r>
    </w:p>
    <w:p w:rsidR="00692A00" w:rsidRPr="006B3B97" w:rsidRDefault="00692A00" w:rsidP="00A70F80">
      <w:pPr>
        <w:pStyle w:val="ConsPlusNormal"/>
        <w:ind w:firstLine="540"/>
        <w:jc w:val="both"/>
        <w:rPr>
          <w:sz w:val="24"/>
          <w:szCs w:val="24"/>
        </w:rPr>
      </w:pPr>
      <w:bookmarkStart w:id="5" w:name="P260"/>
      <w:bookmarkStart w:id="6" w:name="P261"/>
      <w:bookmarkEnd w:id="5"/>
      <w:bookmarkEnd w:id="6"/>
      <w:r w:rsidRPr="006B3B97">
        <w:rPr>
          <w:sz w:val="24"/>
          <w:szCs w:val="24"/>
        </w:rPr>
        <w:t xml:space="preserve">4.3. Ответственные исполнители ежегодно в срок до 10 февраля года, следующего за </w:t>
      </w:r>
      <w:proofErr w:type="gramStart"/>
      <w:r w:rsidRPr="006B3B97">
        <w:rPr>
          <w:sz w:val="24"/>
          <w:szCs w:val="24"/>
        </w:rPr>
        <w:t>отчетным</w:t>
      </w:r>
      <w:proofErr w:type="gramEnd"/>
      <w:r w:rsidRPr="006B3B97">
        <w:rPr>
          <w:sz w:val="24"/>
          <w:szCs w:val="24"/>
        </w:rPr>
        <w:t>, направляют в уполномоченный орган отчет о ходе реализации Плана мероприятий за отчетный г</w:t>
      </w:r>
      <w:r w:rsidR="004614CE">
        <w:rPr>
          <w:sz w:val="24"/>
          <w:szCs w:val="24"/>
        </w:rPr>
        <w:t>од по форме согласно приложению</w:t>
      </w:r>
      <w:r w:rsidRPr="006B3B97">
        <w:rPr>
          <w:sz w:val="24"/>
          <w:szCs w:val="24"/>
        </w:rPr>
        <w:t xml:space="preserve"> </w:t>
      </w:r>
      <w:r w:rsidRPr="006B3B97">
        <w:rPr>
          <w:sz w:val="24"/>
          <w:szCs w:val="24"/>
        </w:rPr>
        <w:lastRenderedPageBreak/>
        <w:t>2 к настоящему Порядку.</w:t>
      </w:r>
    </w:p>
    <w:p w:rsidR="003C4905" w:rsidRPr="006B3B97" w:rsidRDefault="003C4905" w:rsidP="00A70F80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 xml:space="preserve">4.4. </w:t>
      </w:r>
      <w:proofErr w:type="gramStart"/>
      <w:r w:rsidRPr="006B3B97">
        <w:rPr>
          <w:sz w:val="24"/>
          <w:szCs w:val="24"/>
        </w:rPr>
        <w:t xml:space="preserve">Уполномоченный орган после получения отчетов, указанных в </w:t>
      </w:r>
      <w:hyperlink w:anchor="P261">
        <w:r w:rsidRPr="00A70F80">
          <w:rPr>
            <w:sz w:val="24"/>
            <w:szCs w:val="24"/>
          </w:rPr>
          <w:t>пункте 4.3</w:t>
        </w:r>
      </w:hyperlink>
      <w:r w:rsidRPr="006B3B97">
        <w:rPr>
          <w:sz w:val="24"/>
          <w:szCs w:val="24"/>
        </w:rPr>
        <w:t xml:space="preserve"> настоящего Порядка, в срок до 1 </w:t>
      </w:r>
      <w:r w:rsidR="00692A00" w:rsidRPr="006B3B97">
        <w:rPr>
          <w:sz w:val="24"/>
          <w:szCs w:val="24"/>
        </w:rPr>
        <w:t xml:space="preserve">апреля </w:t>
      </w:r>
      <w:r w:rsidRPr="006B3B97">
        <w:rPr>
          <w:sz w:val="24"/>
          <w:szCs w:val="24"/>
        </w:rPr>
        <w:t>направляет сводный отчет о ходе реализации Плана мероприятий за отчетный год Главе Таймырского Долгано-Ненецкого муниципального района с целью отражения информации о ходе реализации Плана мероприятий в ежегодном отчете Главы Таймырского Долгано-Ненецкого муниципального района о результатах его деятельности, о результатах деятельности Администрации муниципального района и</w:t>
      </w:r>
      <w:proofErr w:type="gramEnd"/>
      <w:r w:rsidRPr="006B3B97">
        <w:rPr>
          <w:sz w:val="24"/>
          <w:szCs w:val="24"/>
        </w:rPr>
        <w:t xml:space="preserve"> иных подведомственных ему органов местного самоуправления.</w:t>
      </w:r>
    </w:p>
    <w:p w:rsidR="003C4905" w:rsidRPr="006B3B97" w:rsidRDefault="00692A00" w:rsidP="00A70F80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4.5. Ежегодный отчет о ходе реализации Плана мероприятий подлежит размещению на официальном сайте и в федеральной информационной системе стратегического планирования, за исключением сведений, отнесенных к государственной, коммерческой, служебной и иной охраняемой законом тайне.</w:t>
      </w:r>
    </w:p>
    <w:p w:rsidR="00692A00" w:rsidRPr="006B3B97" w:rsidRDefault="00692A00">
      <w:pPr>
        <w:pStyle w:val="ConsPlusNormal"/>
        <w:jc w:val="both"/>
        <w:rPr>
          <w:sz w:val="24"/>
          <w:szCs w:val="24"/>
        </w:rPr>
      </w:pPr>
    </w:p>
    <w:p w:rsidR="003C4905" w:rsidRPr="006B3B97" w:rsidRDefault="003C4905">
      <w:pPr>
        <w:pStyle w:val="ConsPlusTitle"/>
        <w:jc w:val="center"/>
        <w:outlineLvl w:val="1"/>
        <w:rPr>
          <w:sz w:val="24"/>
          <w:szCs w:val="24"/>
        </w:rPr>
      </w:pPr>
      <w:r w:rsidRPr="006B3B97">
        <w:rPr>
          <w:sz w:val="24"/>
          <w:szCs w:val="24"/>
        </w:rPr>
        <w:t>5. КОРРЕКТИРОВКА ПЛАНА МЕРОПРИЯТИЙ</w:t>
      </w:r>
    </w:p>
    <w:p w:rsidR="003C4905" w:rsidRPr="006B3B97" w:rsidRDefault="003C4905">
      <w:pPr>
        <w:pStyle w:val="ConsPlusNormal"/>
        <w:jc w:val="both"/>
        <w:rPr>
          <w:sz w:val="24"/>
          <w:szCs w:val="24"/>
        </w:rPr>
      </w:pPr>
    </w:p>
    <w:p w:rsidR="003C4905" w:rsidRPr="006B3B97" w:rsidRDefault="003C4905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5.1. Корректировка Плана мероприятий осуществляется уполномоченным органом во взаимодействии с ответственными исполнителями:</w:t>
      </w:r>
    </w:p>
    <w:p w:rsidR="003C4905" w:rsidRPr="006B3B97" w:rsidRDefault="003C4905" w:rsidP="00A70F80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- в случае корректировки Стратегии;</w:t>
      </w:r>
    </w:p>
    <w:p w:rsidR="003C4905" w:rsidRPr="006B3B97" w:rsidRDefault="003C4905" w:rsidP="00A70F80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- при существенном изменении условий реализации планируемых мероприятий (внешних и внутренних факторов), снижающих результативность и эффективность планируемых мероприятий.</w:t>
      </w:r>
    </w:p>
    <w:p w:rsidR="003C4905" w:rsidRPr="006B3B97" w:rsidRDefault="003C4905" w:rsidP="00A70F80">
      <w:pPr>
        <w:pStyle w:val="ConsPlusNormal"/>
        <w:ind w:firstLine="540"/>
        <w:jc w:val="both"/>
        <w:rPr>
          <w:sz w:val="24"/>
          <w:szCs w:val="24"/>
        </w:rPr>
      </w:pPr>
      <w:r w:rsidRPr="006B3B97">
        <w:rPr>
          <w:sz w:val="24"/>
          <w:szCs w:val="24"/>
        </w:rPr>
        <w:t>5.2. Корректировка Плана мероприятий осуществляется в порядке, установленном для его разработки.</w:t>
      </w:r>
    </w:p>
    <w:p w:rsidR="001F563E" w:rsidRDefault="001F563E">
      <w:pPr>
        <w:pStyle w:val="ConsPlusNormal"/>
        <w:ind w:firstLine="540"/>
        <w:jc w:val="both"/>
        <w:rPr>
          <w:sz w:val="24"/>
          <w:szCs w:val="24"/>
        </w:rPr>
        <w:sectPr w:rsidR="001F563E" w:rsidSect="008A67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4905" w:rsidRPr="006B3B97" w:rsidRDefault="003C4905">
      <w:pPr>
        <w:pStyle w:val="ConsPlusNormal"/>
        <w:jc w:val="right"/>
        <w:outlineLvl w:val="1"/>
        <w:rPr>
          <w:sz w:val="24"/>
          <w:szCs w:val="24"/>
        </w:rPr>
      </w:pPr>
      <w:r w:rsidRPr="006B3B97">
        <w:rPr>
          <w:sz w:val="24"/>
          <w:szCs w:val="24"/>
        </w:rPr>
        <w:lastRenderedPageBreak/>
        <w:t>Приложение</w:t>
      </w:r>
      <w:r w:rsidR="00792DF9">
        <w:rPr>
          <w:sz w:val="24"/>
          <w:szCs w:val="24"/>
        </w:rPr>
        <w:t xml:space="preserve"> </w:t>
      </w:r>
      <w:r w:rsidR="00F90EBE" w:rsidRPr="006B3B97">
        <w:rPr>
          <w:sz w:val="24"/>
          <w:szCs w:val="24"/>
        </w:rPr>
        <w:t>1 к Порядку</w:t>
      </w:r>
    </w:p>
    <w:p w:rsidR="003C4905" w:rsidRPr="006B3B97" w:rsidRDefault="003C4905">
      <w:pPr>
        <w:pStyle w:val="ConsPlusNormal"/>
        <w:spacing w:after="1"/>
        <w:rPr>
          <w:sz w:val="24"/>
          <w:szCs w:val="24"/>
        </w:rPr>
      </w:pPr>
    </w:p>
    <w:p w:rsidR="003C4905" w:rsidRPr="006B3B97" w:rsidRDefault="003C4905">
      <w:pPr>
        <w:pStyle w:val="ConsPlusNormal"/>
        <w:ind w:firstLine="540"/>
        <w:jc w:val="both"/>
        <w:rPr>
          <w:sz w:val="24"/>
          <w:szCs w:val="24"/>
        </w:rPr>
      </w:pPr>
    </w:p>
    <w:p w:rsidR="003C4905" w:rsidRPr="006B3B97" w:rsidRDefault="003C4905">
      <w:pPr>
        <w:pStyle w:val="ConsPlusNormal"/>
        <w:jc w:val="center"/>
        <w:rPr>
          <w:sz w:val="24"/>
          <w:szCs w:val="24"/>
        </w:rPr>
      </w:pPr>
      <w:bookmarkStart w:id="7" w:name="P284"/>
      <w:bookmarkEnd w:id="7"/>
      <w:r w:rsidRPr="006B3B97">
        <w:rPr>
          <w:sz w:val="24"/>
          <w:szCs w:val="24"/>
        </w:rPr>
        <w:t>ПЛАН МЕРОПРИЯТИЙ ПО РЕАЛИЗАЦИИ СТРАТЕГИИ</w:t>
      </w:r>
    </w:p>
    <w:p w:rsidR="003C4905" w:rsidRPr="006B3B97" w:rsidRDefault="003C4905">
      <w:pPr>
        <w:pStyle w:val="ConsPlusNormal"/>
        <w:jc w:val="center"/>
        <w:rPr>
          <w:sz w:val="24"/>
          <w:szCs w:val="24"/>
        </w:rPr>
      </w:pPr>
      <w:r w:rsidRPr="006B3B97">
        <w:rPr>
          <w:sz w:val="24"/>
          <w:szCs w:val="24"/>
        </w:rPr>
        <w:t>СОЦИАЛЬНО-ЭКОНОМИЧЕСКОГО РАЗВИТИЯ ТАЙМЫРСКОГО</w:t>
      </w:r>
    </w:p>
    <w:p w:rsidR="003C4905" w:rsidRPr="006B3B97" w:rsidRDefault="003C4905">
      <w:pPr>
        <w:pStyle w:val="ConsPlusNormal"/>
        <w:jc w:val="center"/>
        <w:rPr>
          <w:sz w:val="24"/>
          <w:szCs w:val="24"/>
        </w:rPr>
      </w:pPr>
      <w:r w:rsidRPr="006B3B97">
        <w:rPr>
          <w:sz w:val="24"/>
          <w:szCs w:val="24"/>
        </w:rPr>
        <w:t>ДОЛГАНО-НЕНЕЦКОГО МУНИЦИПАЛЬНОГО РАЙОНА ДО 2030 ГОДА</w:t>
      </w:r>
    </w:p>
    <w:p w:rsidR="003C4905" w:rsidRPr="006B3B97" w:rsidRDefault="003C4905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93"/>
        <w:gridCol w:w="709"/>
        <w:gridCol w:w="992"/>
        <w:gridCol w:w="993"/>
        <w:gridCol w:w="1559"/>
        <w:gridCol w:w="851"/>
        <w:gridCol w:w="567"/>
        <w:gridCol w:w="144"/>
        <w:gridCol w:w="460"/>
        <w:gridCol w:w="604"/>
        <w:gridCol w:w="144"/>
        <w:gridCol w:w="460"/>
        <w:gridCol w:w="144"/>
        <w:gridCol w:w="460"/>
        <w:gridCol w:w="144"/>
        <w:gridCol w:w="460"/>
        <w:gridCol w:w="144"/>
        <w:gridCol w:w="460"/>
        <w:gridCol w:w="144"/>
        <w:gridCol w:w="460"/>
        <w:gridCol w:w="144"/>
        <w:gridCol w:w="460"/>
        <w:gridCol w:w="144"/>
        <w:gridCol w:w="460"/>
        <w:gridCol w:w="144"/>
        <w:gridCol w:w="460"/>
        <w:gridCol w:w="144"/>
        <w:gridCol w:w="619"/>
        <w:gridCol w:w="144"/>
      </w:tblGrid>
      <w:tr w:rsidR="003C4905" w:rsidTr="003C4905">
        <w:trPr>
          <w:gridAfter w:val="1"/>
          <w:wAfter w:w="144" w:type="dxa"/>
        </w:trPr>
        <w:tc>
          <w:tcPr>
            <w:tcW w:w="454" w:type="dxa"/>
            <w:vMerge w:val="restart"/>
          </w:tcPr>
          <w:p w:rsidR="003C4905" w:rsidRDefault="00AA73EC">
            <w:pPr>
              <w:pStyle w:val="ConsPlusNormal"/>
              <w:jc w:val="center"/>
            </w:pPr>
            <w:r>
              <w:t>№</w:t>
            </w:r>
            <w:r w:rsidR="003C4905">
              <w:t xml:space="preserve"> </w:t>
            </w:r>
            <w:proofErr w:type="gramStart"/>
            <w:r w:rsidR="003C4905">
              <w:t>п</w:t>
            </w:r>
            <w:proofErr w:type="gramEnd"/>
            <w:r w:rsidR="003C4905">
              <w:t>/п</w:t>
            </w:r>
          </w:p>
        </w:tc>
        <w:tc>
          <w:tcPr>
            <w:tcW w:w="1593" w:type="dxa"/>
            <w:vMerge w:val="restart"/>
          </w:tcPr>
          <w:p w:rsidR="003C4905" w:rsidRDefault="003C4905">
            <w:pPr>
              <w:pStyle w:val="ConsPlusNormal"/>
              <w:jc w:val="center"/>
            </w:pPr>
            <w:r>
              <w:t>Наименование цели, задачи, мероприятия</w:t>
            </w:r>
          </w:p>
        </w:tc>
        <w:tc>
          <w:tcPr>
            <w:tcW w:w="709" w:type="dxa"/>
            <w:vMerge w:val="restart"/>
          </w:tcPr>
          <w:p w:rsidR="003C4905" w:rsidRDefault="003C4905">
            <w:pPr>
              <w:pStyle w:val="ConsPlusNormal"/>
              <w:jc w:val="center"/>
            </w:pPr>
            <w:r>
              <w:t>Содержание мероприятия</w:t>
            </w:r>
          </w:p>
        </w:tc>
        <w:tc>
          <w:tcPr>
            <w:tcW w:w="992" w:type="dxa"/>
            <w:vMerge w:val="restart"/>
          </w:tcPr>
          <w:p w:rsidR="003C4905" w:rsidRDefault="003C4905">
            <w:pPr>
              <w:pStyle w:val="ConsPlusNormal"/>
              <w:jc w:val="center"/>
            </w:pPr>
            <w:r>
              <w:t>Период реализации мероприятия</w:t>
            </w:r>
          </w:p>
        </w:tc>
        <w:tc>
          <w:tcPr>
            <w:tcW w:w="993" w:type="dxa"/>
            <w:vMerge w:val="restart"/>
          </w:tcPr>
          <w:p w:rsidR="003C4905" w:rsidRDefault="003C4905">
            <w:pPr>
              <w:pStyle w:val="ConsPlusNormal"/>
              <w:jc w:val="center"/>
            </w:pPr>
            <w: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</w:tcPr>
          <w:p w:rsidR="003C4905" w:rsidRDefault="003C4905">
            <w:pPr>
              <w:pStyle w:val="ConsPlusNormal"/>
              <w:jc w:val="center"/>
            </w:pPr>
            <w:r>
              <w:t>Источник финансового/ресурсного обеспечения (муниципальная/государственная программа, внебюджетные источники и т.п.)</w:t>
            </w:r>
          </w:p>
        </w:tc>
        <w:tc>
          <w:tcPr>
            <w:tcW w:w="1418" w:type="dxa"/>
            <w:gridSpan w:val="2"/>
          </w:tcPr>
          <w:p w:rsidR="003C4905" w:rsidRDefault="003C4905">
            <w:pPr>
              <w:pStyle w:val="ConsPlusNormal"/>
              <w:jc w:val="center"/>
            </w:pPr>
            <w:r>
              <w:t>Целевой показатель</w:t>
            </w:r>
          </w:p>
        </w:tc>
        <w:tc>
          <w:tcPr>
            <w:tcW w:w="6803" w:type="dxa"/>
            <w:gridSpan w:val="21"/>
          </w:tcPr>
          <w:p w:rsidR="003C4905" w:rsidRDefault="003C4905">
            <w:pPr>
              <w:pStyle w:val="ConsPlusNormal"/>
              <w:jc w:val="center"/>
            </w:pPr>
            <w:r>
              <w:t>Значения целевого показателя по годам</w:t>
            </w:r>
          </w:p>
        </w:tc>
      </w:tr>
      <w:tr w:rsidR="003C4905" w:rsidTr="003C4905">
        <w:trPr>
          <w:gridAfter w:val="1"/>
          <w:wAfter w:w="144" w:type="dxa"/>
        </w:trPr>
        <w:tc>
          <w:tcPr>
            <w:tcW w:w="454" w:type="dxa"/>
            <w:vMerge/>
          </w:tcPr>
          <w:p w:rsidR="003C4905" w:rsidRDefault="003C4905">
            <w:pPr>
              <w:pStyle w:val="ConsPlusNormal"/>
            </w:pPr>
          </w:p>
        </w:tc>
        <w:tc>
          <w:tcPr>
            <w:tcW w:w="1593" w:type="dxa"/>
            <w:vMerge/>
          </w:tcPr>
          <w:p w:rsidR="003C4905" w:rsidRDefault="003C4905">
            <w:pPr>
              <w:pStyle w:val="ConsPlusNormal"/>
            </w:pPr>
          </w:p>
        </w:tc>
        <w:tc>
          <w:tcPr>
            <w:tcW w:w="709" w:type="dxa"/>
            <w:vMerge/>
          </w:tcPr>
          <w:p w:rsidR="003C4905" w:rsidRDefault="003C4905">
            <w:pPr>
              <w:pStyle w:val="ConsPlusNormal"/>
            </w:pPr>
          </w:p>
        </w:tc>
        <w:tc>
          <w:tcPr>
            <w:tcW w:w="992" w:type="dxa"/>
            <w:vMerge/>
          </w:tcPr>
          <w:p w:rsidR="003C4905" w:rsidRDefault="003C4905">
            <w:pPr>
              <w:pStyle w:val="ConsPlusNormal"/>
            </w:pPr>
          </w:p>
        </w:tc>
        <w:tc>
          <w:tcPr>
            <w:tcW w:w="993" w:type="dxa"/>
            <w:vMerge/>
          </w:tcPr>
          <w:p w:rsidR="003C4905" w:rsidRDefault="003C4905">
            <w:pPr>
              <w:pStyle w:val="ConsPlusNormal"/>
            </w:pPr>
          </w:p>
        </w:tc>
        <w:tc>
          <w:tcPr>
            <w:tcW w:w="1559" w:type="dxa"/>
            <w:vMerge/>
          </w:tcPr>
          <w:p w:rsidR="003C4905" w:rsidRDefault="003C4905">
            <w:pPr>
              <w:pStyle w:val="ConsPlusNormal"/>
            </w:pPr>
          </w:p>
        </w:tc>
        <w:tc>
          <w:tcPr>
            <w:tcW w:w="851" w:type="dxa"/>
          </w:tcPr>
          <w:p w:rsidR="003C4905" w:rsidRDefault="003C49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3C4905" w:rsidRDefault="003C4905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04" w:type="dxa"/>
            <w:gridSpan w:val="2"/>
          </w:tcPr>
          <w:p w:rsidR="003C4905" w:rsidRDefault="003C490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04" w:type="dxa"/>
          </w:tcPr>
          <w:p w:rsidR="003C4905" w:rsidRDefault="003C490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  <w:gridSpan w:val="2"/>
          </w:tcPr>
          <w:p w:rsidR="003C4905" w:rsidRDefault="003C490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04" w:type="dxa"/>
            <w:gridSpan w:val="2"/>
          </w:tcPr>
          <w:p w:rsidR="003C4905" w:rsidRDefault="003C490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4" w:type="dxa"/>
            <w:gridSpan w:val="2"/>
          </w:tcPr>
          <w:p w:rsidR="003C4905" w:rsidRDefault="003C490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4" w:type="dxa"/>
            <w:gridSpan w:val="2"/>
          </w:tcPr>
          <w:p w:rsidR="003C4905" w:rsidRDefault="003C490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04" w:type="dxa"/>
            <w:gridSpan w:val="2"/>
          </w:tcPr>
          <w:p w:rsidR="003C4905" w:rsidRDefault="003C490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04" w:type="dxa"/>
            <w:gridSpan w:val="2"/>
          </w:tcPr>
          <w:p w:rsidR="003C4905" w:rsidRDefault="003C490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604" w:type="dxa"/>
            <w:gridSpan w:val="2"/>
          </w:tcPr>
          <w:p w:rsidR="003C4905" w:rsidRDefault="003C490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604" w:type="dxa"/>
            <w:gridSpan w:val="2"/>
          </w:tcPr>
          <w:p w:rsidR="003C4905" w:rsidRDefault="003C490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763" w:type="dxa"/>
            <w:gridSpan w:val="2"/>
          </w:tcPr>
          <w:p w:rsidR="003C4905" w:rsidRDefault="003C4905">
            <w:pPr>
              <w:pStyle w:val="ConsPlusNormal"/>
              <w:jc w:val="center"/>
            </w:pPr>
            <w:r>
              <w:t>2029</w:t>
            </w:r>
          </w:p>
        </w:tc>
      </w:tr>
      <w:tr w:rsidR="003C4905" w:rsidTr="003C4905">
        <w:trPr>
          <w:gridAfter w:val="1"/>
          <w:wAfter w:w="144" w:type="dxa"/>
        </w:trPr>
        <w:tc>
          <w:tcPr>
            <w:tcW w:w="14521" w:type="dxa"/>
            <w:gridSpan w:val="29"/>
          </w:tcPr>
          <w:p w:rsidR="003C4905" w:rsidRDefault="003C4905">
            <w:pPr>
              <w:pStyle w:val="ConsPlusNormal"/>
            </w:pPr>
            <w:r>
              <w:t>Цель 1 уровня:</w:t>
            </w:r>
          </w:p>
        </w:tc>
      </w:tr>
      <w:tr w:rsidR="003C4905" w:rsidTr="003C4905">
        <w:trPr>
          <w:gridAfter w:val="1"/>
          <w:wAfter w:w="144" w:type="dxa"/>
        </w:trPr>
        <w:tc>
          <w:tcPr>
            <w:tcW w:w="14521" w:type="dxa"/>
            <w:gridSpan w:val="29"/>
          </w:tcPr>
          <w:p w:rsidR="003C4905" w:rsidRDefault="003C4905">
            <w:pPr>
              <w:pStyle w:val="ConsPlusNormal"/>
            </w:pPr>
            <w:r>
              <w:t>Цель 2 уровня:</w:t>
            </w:r>
          </w:p>
        </w:tc>
      </w:tr>
      <w:tr w:rsidR="003C4905" w:rsidTr="003C4905">
        <w:trPr>
          <w:gridAfter w:val="1"/>
          <w:wAfter w:w="144" w:type="dxa"/>
        </w:trPr>
        <w:tc>
          <w:tcPr>
            <w:tcW w:w="14521" w:type="dxa"/>
            <w:gridSpan w:val="29"/>
          </w:tcPr>
          <w:p w:rsidR="003C4905" w:rsidRDefault="003C4905">
            <w:pPr>
              <w:pStyle w:val="ConsPlusNormal"/>
            </w:pPr>
            <w:r>
              <w:t>Задача:</w:t>
            </w:r>
          </w:p>
        </w:tc>
      </w:tr>
      <w:tr w:rsidR="003C4905" w:rsidTr="003C4905">
        <w:tc>
          <w:tcPr>
            <w:tcW w:w="454" w:type="dxa"/>
          </w:tcPr>
          <w:p w:rsidR="003C4905" w:rsidRDefault="003C4905">
            <w:pPr>
              <w:pStyle w:val="ConsPlusNormal"/>
            </w:pPr>
            <w:r>
              <w:t>1</w:t>
            </w:r>
          </w:p>
        </w:tc>
        <w:tc>
          <w:tcPr>
            <w:tcW w:w="1593" w:type="dxa"/>
          </w:tcPr>
          <w:p w:rsidR="003C4905" w:rsidRDefault="003C4905">
            <w:pPr>
              <w:pStyle w:val="ConsPlusNormal"/>
            </w:pPr>
            <w:r>
              <w:t>Мероприятие...</w:t>
            </w:r>
          </w:p>
        </w:tc>
        <w:tc>
          <w:tcPr>
            <w:tcW w:w="709" w:type="dxa"/>
          </w:tcPr>
          <w:p w:rsidR="003C4905" w:rsidRDefault="003C4905">
            <w:pPr>
              <w:pStyle w:val="ConsPlusNormal"/>
            </w:pPr>
          </w:p>
        </w:tc>
        <w:tc>
          <w:tcPr>
            <w:tcW w:w="992" w:type="dxa"/>
          </w:tcPr>
          <w:p w:rsidR="003C4905" w:rsidRDefault="003C4905">
            <w:pPr>
              <w:pStyle w:val="ConsPlusNormal"/>
            </w:pPr>
          </w:p>
        </w:tc>
        <w:tc>
          <w:tcPr>
            <w:tcW w:w="993" w:type="dxa"/>
          </w:tcPr>
          <w:p w:rsidR="003C4905" w:rsidRDefault="003C4905">
            <w:pPr>
              <w:pStyle w:val="ConsPlusNormal"/>
            </w:pPr>
          </w:p>
        </w:tc>
        <w:tc>
          <w:tcPr>
            <w:tcW w:w="1559" w:type="dxa"/>
          </w:tcPr>
          <w:p w:rsidR="003C4905" w:rsidRDefault="003C4905">
            <w:pPr>
              <w:pStyle w:val="ConsPlusNormal"/>
            </w:pPr>
          </w:p>
        </w:tc>
        <w:tc>
          <w:tcPr>
            <w:tcW w:w="851" w:type="dxa"/>
          </w:tcPr>
          <w:p w:rsidR="003C4905" w:rsidRDefault="003C4905">
            <w:pPr>
              <w:pStyle w:val="ConsPlusNormal"/>
            </w:pPr>
          </w:p>
        </w:tc>
        <w:tc>
          <w:tcPr>
            <w:tcW w:w="567" w:type="dxa"/>
          </w:tcPr>
          <w:p w:rsidR="003C4905" w:rsidRDefault="003C4905">
            <w:pPr>
              <w:pStyle w:val="ConsPlusNormal"/>
            </w:pPr>
          </w:p>
        </w:tc>
        <w:tc>
          <w:tcPr>
            <w:tcW w:w="144" w:type="dxa"/>
          </w:tcPr>
          <w:p w:rsidR="003C4905" w:rsidRDefault="003C4905">
            <w:pPr>
              <w:pStyle w:val="ConsPlusNormal"/>
            </w:pPr>
          </w:p>
        </w:tc>
        <w:tc>
          <w:tcPr>
            <w:tcW w:w="1208" w:type="dxa"/>
            <w:gridSpan w:val="3"/>
          </w:tcPr>
          <w:p w:rsidR="003C4905" w:rsidRDefault="003C4905">
            <w:pPr>
              <w:pStyle w:val="ConsPlusNormal"/>
            </w:pPr>
          </w:p>
        </w:tc>
        <w:tc>
          <w:tcPr>
            <w:tcW w:w="604" w:type="dxa"/>
            <w:gridSpan w:val="2"/>
          </w:tcPr>
          <w:p w:rsidR="003C4905" w:rsidRDefault="003C4905">
            <w:pPr>
              <w:pStyle w:val="ConsPlusNormal"/>
            </w:pPr>
          </w:p>
        </w:tc>
        <w:tc>
          <w:tcPr>
            <w:tcW w:w="604" w:type="dxa"/>
            <w:gridSpan w:val="2"/>
          </w:tcPr>
          <w:p w:rsidR="003C4905" w:rsidRDefault="003C4905">
            <w:pPr>
              <w:pStyle w:val="ConsPlusNormal"/>
            </w:pPr>
          </w:p>
        </w:tc>
        <w:tc>
          <w:tcPr>
            <w:tcW w:w="604" w:type="dxa"/>
            <w:gridSpan w:val="2"/>
          </w:tcPr>
          <w:p w:rsidR="003C4905" w:rsidRDefault="003C4905">
            <w:pPr>
              <w:pStyle w:val="ConsPlusNormal"/>
            </w:pPr>
          </w:p>
        </w:tc>
        <w:tc>
          <w:tcPr>
            <w:tcW w:w="604" w:type="dxa"/>
            <w:gridSpan w:val="2"/>
          </w:tcPr>
          <w:p w:rsidR="003C4905" w:rsidRDefault="003C4905">
            <w:pPr>
              <w:pStyle w:val="ConsPlusNormal"/>
            </w:pPr>
          </w:p>
        </w:tc>
        <w:tc>
          <w:tcPr>
            <w:tcW w:w="604" w:type="dxa"/>
            <w:gridSpan w:val="2"/>
          </w:tcPr>
          <w:p w:rsidR="003C4905" w:rsidRDefault="003C4905">
            <w:pPr>
              <w:pStyle w:val="ConsPlusNormal"/>
            </w:pPr>
          </w:p>
        </w:tc>
        <w:tc>
          <w:tcPr>
            <w:tcW w:w="604" w:type="dxa"/>
            <w:gridSpan w:val="2"/>
          </w:tcPr>
          <w:p w:rsidR="003C4905" w:rsidRDefault="003C4905">
            <w:pPr>
              <w:pStyle w:val="ConsPlusNormal"/>
            </w:pPr>
          </w:p>
        </w:tc>
        <w:tc>
          <w:tcPr>
            <w:tcW w:w="604" w:type="dxa"/>
            <w:gridSpan w:val="2"/>
          </w:tcPr>
          <w:p w:rsidR="003C4905" w:rsidRDefault="003C4905">
            <w:pPr>
              <w:pStyle w:val="ConsPlusNormal"/>
            </w:pPr>
          </w:p>
        </w:tc>
        <w:tc>
          <w:tcPr>
            <w:tcW w:w="604" w:type="dxa"/>
            <w:gridSpan w:val="2"/>
          </w:tcPr>
          <w:p w:rsidR="003C4905" w:rsidRDefault="003C4905">
            <w:pPr>
              <w:pStyle w:val="ConsPlusNormal"/>
            </w:pPr>
          </w:p>
        </w:tc>
        <w:tc>
          <w:tcPr>
            <w:tcW w:w="763" w:type="dxa"/>
            <w:gridSpan w:val="2"/>
          </w:tcPr>
          <w:p w:rsidR="003C4905" w:rsidRDefault="003C4905">
            <w:pPr>
              <w:pStyle w:val="ConsPlusNormal"/>
            </w:pPr>
          </w:p>
        </w:tc>
      </w:tr>
      <w:tr w:rsidR="003C4905" w:rsidTr="003C4905">
        <w:tc>
          <w:tcPr>
            <w:tcW w:w="454" w:type="dxa"/>
          </w:tcPr>
          <w:p w:rsidR="003C4905" w:rsidRDefault="003C4905">
            <w:pPr>
              <w:pStyle w:val="ConsPlusNormal"/>
            </w:pPr>
          </w:p>
        </w:tc>
        <w:tc>
          <w:tcPr>
            <w:tcW w:w="1593" w:type="dxa"/>
          </w:tcPr>
          <w:p w:rsidR="003C4905" w:rsidRDefault="003C4905">
            <w:pPr>
              <w:pStyle w:val="ConsPlusNormal"/>
            </w:pPr>
          </w:p>
        </w:tc>
        <w:tc>
          <w:tcPr>
            <w:tcW w:w="709" w:type="dxa"/>
          </w:tcPr>
          <w:p w:rsidR="003C4905" w:rsidRDefault="003C4905">
            <w:pPr>
              <w:pStyle w:val="ConsPlusNormal"/>
            </w:pPr>
          </w:p>
        </w:tc>
        <w:tc>
          <w:tcPr>
            <w:tcW w:w="992" w:type="dxa"/>
          </w:tcPr>
          <w:p w:rsidR="003C4905" w:rsidRDefault="003C4905">
            <w:pPr>
              <w:pStyle w:val="ConsPlusNormal"/>
            </w:pPr>
          </w:p>
        </w:tc>
        <w:tc>
          <w:tcPr>
            <w:tcW w:w="993" w:type="dxa"/>
          </w:tcPr>
          <w:p w:rsidR="003C4905" w:rsidRDefault="003C4905">
            <w:pPr>
              <w:pStyle w:val="ConsPlusNormal"/>
            </w:pPr>
          </w:p>
        </w:tc>
        <w:tc>
          <w:tcPr>
            <w:tcW w:w="1559" w:type="dxa"/>
          </w:tcPr>
          <w:p w:rsidR="003C4905" w:rsidRDefault="003C4905">
            <w:pPr>
              <w:pStyle w:val="ConsPlusNormal"/>
            </w:pPr>
          </w:p>
        </w:tc>
        <w:tc>
          <w:tcPr>
            <w:tcW w:w="851" w:type="dxa"/>
          </w:tcPr>
          <w:p w:rsidR="003C4905" w:rsidRDefault="003C4905">
            <w:pPr>
              <w:pStyle w:val="ConsPlusNormal"/>
            </w:pPr>
          </w:p>
        </w:tc>
        <w:tc>
          <w:tcPr>
            <w:tcW w:w="567" w:type="dxa"/>
          </w:tcPr>
          <w:p w:rsidR="003C4905" w:rsidRDefault="003C4905">
            <w:pPr>
              <w:pStyle w:val="ConsPlusNormal"/>
            </w:pPr>
          </w:p>
        </w:tc>
        <w:tc>
          <w:tcPr>
            <w:tcW w:w="144" w:type="dxa"/>
          </w:tcPr>
          <w:p w:rsidR="003C4905" w:rsidRDefault="003C4905">
            <w:pPr>
              <w:pStyle w:val="ConsPlusNormal"/>
            </w:pPr>
          </w:p>
        </w:tc>
        <w:tc>
          <w:tcPr>
            <w:tcW w:w="1208" w:type="dxa"/>
            <w:gridSpan w:val="3"/>
          </w:tcPr>
          <w:p w:rsidR="003C4905" w:rsidRDefault="003C4905">
            <w:pPr>
              <w:pStyle w:val="ConsPlusNormal"/>
            </w:pPr>
          </w:p>
        </w:tc>
        <w:tc>
          <w:tcPr>
            <w:tcW w:w="604" w:type="dxa"/>
            <w:gridSpan w:val="2"/>
          </w:tcPr>
          <w:p w:rsidR="003C4905" w:rsidRDefault="003C4905">
            <w:pPr>
              <w:pStyle w:val="ConsPlusNormal"/>
            </w:pPr>
          </w:p>
        </w:tc>
        <w:tc>
          <w:tcPr>
            <w:tcW w:w="604" w:type="dxa"/>
            <w:gridSpan w:val="2"/>
          </w:tcPr>
          <w:p w:rsidR="003C4905" w:rsidRDefault="003C4905">
            <w:pPr>
              <w:pStyle w:val="ConsPlusNormal"/>
            </w:pPr>
          </w:p>
        </w:tc>
        <w:tc>
          <w:tcPr>
            <w:tcW w:w="604" w:type="dxa"/>
            <w:gridSpan w:val="2"/>
          </w:tcPr>
          <w:p w:rsidR="003C4905" w:rsidRDefault="003C4905">
            <w:pPr>
              <w:pStyle w:val="ConsPlusNormal"/>
            </w:pPr>
          </w:p>
        </w:tc>
        <w:tc>
          <w:tcPr>
            <w:tcW w:w="604" w:type="dxa"/>
            <w:gridSpan w:val="2"/>
          </w:tcPr>
          <w:p w:rsidR="003C4905" w:rsidRDefault="003C4905">
            <w:pPr>
              <w:pStyle w:val="ConsPlusNormal"/>
            </w:pPr>
          </w:p>
        </w:tc>
        <w:tc>
          <w:tcPr>
            <w:tcW w:w="604" w:type="dxa"/>
            <w:gridSpan w:val="2"/>
          </w:tcPr>
          <w:p w:rsidR="003C4905" w:rsidRDefault="003C4905">
            <w:pPr>
              <w:pStyle w:val="ConsPlusNormal"/>
            </w:pPr>
          </w:p>
        </w:tc>
        <w:tc>
          <w:tcPr>
            <w:tcW w:w="604" w:type="dxa"/>
            <w:gridSpan w:val="2"/>
          </w:tcPr>
          <w:p w:rsidR="003C4905" w:rsidRDefault="003C4905">
            <w:pPr>
              <w:pStyle w:val="ConsPlusNormal"/>
            </w:pPr>
          </w:p>
        </w:tc>
        <w:tc>
          <w:tcPr>
            <w:tcW w:w="604" w:type="dxa"/>
            <w:gridSpan w:val="2"/>
          </w:tcPr>
          <w:p w:rsidR="003C4905" w:rsidRDefault="003C4905">
            <w:pPr>
              <w:pStyle w:val="ConsPlusNormal"/>
            </w:pPr>
          </w:p>
        </w:tc>
        <w:tc>
          <w:tcPr>
            <w:tcW w:w="604" w:type="dxa"/>
            <w:gridSpan w:val="2"/>
          </w:tcPr>
          <w:p w:rsidR="003C4905" w:rsidRDefault="003C4905">
            <w:pPr>
              <w:pStyle w:val="ConsPlusNormal"/>
            </w:pPr>
          </w:p>
        </w:tc>
        <w:tc>
          <w:tcPr>
            <w:tcW w:w="763" w:type="dxa"/>
            <w:gridSpan w:val="2"/>
          </w:tcPr>
          <w:p w:rsidR="003C4905" w:rsidRDefault="003C4905">
            <w:pPr>
              <w:pStyle w:val="ConsPlusNormal"/>
            </w:pPr>
          </w:p>
        </w:tc>
      </w:tr>
      <w:tr w:rsidR="003C4905" w:rsidTr="003C4905">
        <w:tc>
          <w:tcPr>
            <w:tcW w:w="454" w:type="dxa"/>
          </w:tcPr>
          <w:p w:rsidR="003C4905" w:rsidRDefault="003C4905">
            <w:pPr>
              <w:pStyle w:val="ConsPlusNormal"/>
            </w:pPr>
          </w:p>
        </w:tc>
        <w:tc>
          <w:tcPr>
            <w:tcW w:w="1593" w:type="dxa"/>
          </w:tcPr>
          <w:p w:rsidR="003C4905" w:rsidRDefault="003C4905">
            <w:pPr>
              <w:pStyle w:val="ConsPlusNormal"/>
            </w:pPr>
          </w:p>
        </w:tc>
        <w:tc>
          <w:tcPr>
            <w:tcW w:w="709" w:type="dxa"/>
          </w:tcPr>
          <w:p w:rsidR="003C4905" w:rsidRDefault="003C4905">
            <w:pPr>
              <w:pStyle w:val="ConsPlusNormal"/>
            </w:pPr>
          </w:p>
        </w:tc>
        <w:tc>
          <w:tcPr>
            <w:tcW w:w="992" w:type="dxa"/>
          </w:tcPr>
          <w:p w:rsidR="003C4905" w:rsidRDefault="003C4905">
            <w:pPr>
              <w:pStyle w:val="ConsPlusNormal"/>
            </w:pPr>
          </w:p>
        </w:tc>
        <w:tc>
          <w:tcPr>
            <w:tcW w:w="993" w:type="dxa"/>
          </w:tcPr>
          <w:p w:rsidR="003C4905" w:rsidRDefault="003C4905">
            <w:pPr>
              <w:pStyle w:val="ConsPlusNormal"/>
            </w:pPr>
          </w:p>
        </w:tc>
        <w:tc>
          <w:tcPr>
            <w:tcW w:w="1559" w:type="dxa"/>
          </w:tcPr>
          <w:p w:rsidR="003C4905" w:rsidRDefault="003C4905">
            <w:pPr>
              <w:pStyle w:val="ConsPlusNormal"/>
            </w:pPr>
          </w:p>
        </w:tc>
        <w:tc>
          <w:tcPr>
            <w:tcW w:w="851" w:type="dxa"/>
          </w:tcPr>
          <w:p w:rsidR="003C4905" w:rsidRDefault="003C4905">
            <w:pPr>
              <w:pStyle w:val="ConsPlusNormal"/>
            </w:pPr>
          </w:p>
        </w:tc>
        <w:tc>
          <w:tcPr>
            <w:tcW w:w="567" w:type="dxa"/>
          </w:tcPr>
          <w:p w:rsidR="003C4905" w:rsidRDefault="003C4905">
            <w:pPr>
              <w:pStyle w:val="ConsPlusNormal"/>
            </w:pPr>
          </w:p>
        </w:tc>
        <w:tc>
          <w:tcPr>
            <w:tcW w:w="144" w:type="dxa"/>
          </w:tcPr>
          <w:p w:rsidR="003C4905" w:rsidRDefault="003C4905">
            <w:pPr>
              <w:pStyle w:val="ConsPlusNormal"/>
            </w:pPr>
          </w:p>
        </w:tc>
        <w:tc>
          <w:tcPr>
            <w:tcW w:w="1208" w:type="dxa"/>
            <w:gridSpan w:val="3"/>
          </w:tcPr>
          <w:p w:rsidR="003C4905" w:rsidRDefault="003C4905">
            <w:pPr>
              <w:pStyle w:val="ConsPlusNormal"/>
            </w:pPr>
          </w:p>
        </w:tc>
        <w:tc>
          <w:tcPr>
            <w:tcW w:w="604" w:type="dxa"/>
            <w:gridSpan w:val="2"/>
          </w:tcPr>
          <w:p w:rsidR="003C4905" w:rsidRDefault="003C4905">
            <w:pPr>
              <w:pStyle w:val="ConsPlusNormal"/>
            </w:pPr>
          </w:p>
        </w:tc>
        <w:tc>
          <w:tcPr>
            <w:tcW w:w="604" w:type="dxa"/>
            <w:gridSpan w:val="2"/>
          </w:tcPr>
          <w:p w:rsidR="003C4905" w:rsidRDefault="003C4905">
            <w:pPr>
              <w:pStyle w:val="ConsPlusNormal"/>
            </w:pPr>
          </w:p>
        </w:tc>
        <w:tc>
          <w:tcPr>
            <w:tcW w:w="604" w:type="dxa"/>
            <w:gridSpan w:val="2"/>
          </w:tcPr>
          <w:p w:rsidR="003C4905" w:rsidRDefault="003C4905">
            <w:pPr>
              <w:pStyle w:val="ConsPlusNormal"/>
            </w:pPr>
          </w:p>
        </w:tc>
        <w:tc>
          <w:tcPr>
            <w:tcW w:w="604" w:type="dxa"/>
            <w:gridSpan w:val="2"/>
          </w:tcPr>
          <w:p w:rsidR="003C4905" w:rsidRDefault="003C4905">
            <w:pPr>
              <w:pStyle w:val="ConsPlusNormal"/>
            </w:pPr>
          </w:p>
        </w:tc>
        <w:tc>
          <w:tcPr>
            <w:tcW w:w="604" w:type="dxa"/>
            <w:gridSpan w:val="2"/>
          </w:tcPr>
          <w:p w:rsidR="003C4905" w:rsidRDefault="003C4905">
            <w:pPr>
              <w:pStyle w:val="ConsPlusNormal"/>
            </w:pPr>
          </w:p>
        </w:tc>
        <w:tc>
          <w:tcPr>
            <w:tcW w:w="604" w:type="dxa"/>
            <w:gridSpan w:val="2"/>
          </w:tcPr>
          <w:p w:rsidR="003C4905" w:rsidRDefault="003C4905">
            <w:pPr>
              <w:pStyle w:val="ConsPlusNormal"/>
            </w:pPr>
          </w:p>
        </w:tc>
        <w:tc>
          <w:tcPr>
            <w:tcW w:w="604" w:type="dxa"/>
            <w:gridSpan w:val="2"/>
          </w:tcPr>
          <w:p w:rsidR="003C4905" w:rsidRDefault="003C4905">
            <w:pPr>
              <w:pStyle w:val="ConsPlusNormal"/>
            </w:pPr>
          </w:p>
        </w:tc>
        <w:tc>
          <w:tcPr>
            <w:tcW w:w="604" w:type="dxa"/>
            <w:gridSpan w:val="2"/>
          </w:tcPr>
          <w:p w:rsidR="003C4905" w:rsidRDefault="003C4905">
            <w:pPr>
              <w:pStyle w:val="ConsPlusNormal"/>
            </w:pPr>
          </w:p>
        </w:tc>
        <w:tc>
          <w:tcPr>
            <w:tcW w:w="763" w:type="dxa"/>
            <w:gridSpan w:val="2"/>
          </w:tcPr>
          <w:p w:rsidR="003C4905" w:rsidRDefault="003C4905">
            <w:pPr>
              <w:pStyle w:val="ConsPlusNormal"/>
            </w:pPr>
          </w:p>
        </w:tc>
      </w:tr>
    </w:tbl>
    <w:p w:rsidR="003C4905" w:rsidRDefault="003C4905">
      <w:pPr>
        <w:pStyle w:val="ConsPlusNormal"/>
        <w:sectPr w:rsidR="003C490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C4905" w:rsidRDefault="003C4905">
      <w:pPr>
        <w:pStyle w:val="ConsPlusNormal"/>
        <w:ind w:firstLine="540"/>
        <w:jc w:val="both"/>
      </w:pPr>
    </w:p>
    <w:p w:rsidR="003C4905" w:rsidRPr="00CB34BE" w:rsidRDefault="003C4905">
      <w:pPr>
        <w:pStyle w:val="ConsPlusNormal"/>
        <w:ind w:firstLine="540"/>
        <w:jc w:val="both"/>
        <w:rPr>
          <w:sz w:val="24"/>
          <w:szCs w:val="24"/>
        </w:rPr>
      </w:pPr>
      <w:r w:rsidRPr="00CB34BE">
        <w:rPr>
          <w:sz w:val="24"/>
          <w:szCs w:val="24"/>
        </w:rPr>
        <w:t>План мероприятий является совокупностью институциональных и правовых преобразований, организационных мероприятий и проектов в социальной и экономической сфере, финансируемых за счет бюджетных и внебюджетных средств, выполнение которых обеспечивает осуществление Стратегии в целом.</w:t>
      </w:r>
    </w:p>
    <w:p w:rsidR="003C4905" w:rsidRPr="00CB34BE" w:rsidRDefault="003C4905" w:rsidP="00CB34BE">
      <w:pPr>
        <w:pStyle w:val="ConsPlusNormal"/>
        <w:ind w:firstLine="540"/>
        <w:jc w:val="both"/>
        <w:rPr>
          <w:sz w:val="24"/>
          <w:szCs w:val="24"/>
        </w:rPr>
      </w:pPr>
      <w:r w:rsidRPr="00CB34BE">
        <w:rPr>
          <w:sz w:val="24"/>
          <w:szCs w:val="24"/>
        </w:rPr>
        <w:t>План мероприятий формируется на период реализации Стратегии.</w:t>
      </w:r>
    </w:p>
    <w:p w:rsidR="003C4905" w:rsidRPr="00CB34BE" w:rsidRDefault="003C4905" w:rsidP="00CB34BE">
      <w:pPr>
        <w:pStyle w:val="ConsPlusNormal"/>
        <w:ind w:firstLine="540"/>
        <w:jc w:val="both"/>
        <w:rPr>
          <w:sz w:val="24"/>
          <w:szCs w:val="24"/>
        </w:rPr>
      </w:pPr>
      <w:r w:rsidRPr="00CB34BE">
        <w:rPr>
          <w:sz w:val="24"/>
          <w:szCs w:val="24"/>
        </w:rPr>
        <w:t>В план мероприятий включаются:</w:t>
      </w:r>
    </w:p>
    <w:p w:rsidR="003C4905" w:rsidRPr="00CB34BE" w:rsidRDefault="003C4905" w:rsidP="00CB34BE">
      <w:pPr>
        <w:pStyle w:val="ConsPlusNormal"/>
        <w:ind w:firstLine="540"/>
        <w:jc w:val="both"/>
        <w:rPr>
          <w:sz w:val="24"/>
          <w:szCs w:val="24"/>
        </w:rPr>
      </w:pPr>
      <w:r w:rsidRPr="00CB34BE">
        <w:rPr>
          <w:sz w:val="24"/>
          <w:szCs w:val="24"/>
        </w:rPr>
        <w:t>Законодательные (нормативно-правовые) мероприятия, предусматривающие разработку и принятие нормативных правовых актов, необходимых для реализации основных направлений развития отрасли, предусмотренных Стратегией (в том числе отраженных в приложении 6 к Стратегии).</w:t>
      </w:r>
    </w:p>
    <w:p w:rsidR="003C4905" w:rsidRPr="00CB34BE" w:rsidRDefault="003C4905" w:rsidP="00CB34BE">
      <w:pPr>
        <w:pStyle w:val="ConsPlusNormal"/>
        <w:ind w:firstLine="540"/>
        <w:jc w:val="both"/>
        <w:rPr>
          <w:sz w:val="24"/>
          <w:szCs w:val="24"/>
        </w:rPr>
      </w:pPr>
      <w:r w:rsidRPr="00CB34BE">
        <w:rPr>
          <w:sz w:val="24"/>
          <w:szCs w:val="24"/>
        </w:rPr>
        <w:t>Мероприятия, предусматривающие разработку долгосрочных и среднесрочных документов планирования - планов действий, схем, дорожных карт и т.п.</w:t>
      </w:r>
    </w:p>
    <w:p w:rsidR="003C4905" w:rsidRPr="00CB34BE" w:rsidRDefault="003C4905" w:rsidP="00CB34BE">
      <w:pPr>
        <w:pStyle w:val="ConsPlusNormal"/>
        <w:ind w:firstLine="540"/>
        <w:jc w:val="both"/>
        <w:rPr>
          <w:sz w:val="24"/>
          <w:szCs w:val="24"/>
        </w:rPr>
      </w:pPr>
      <w:r w:rsidRPr="00CB34BE">
        <w:rPr>
          <w:sz w:val="24"/>
          <w:szCs w:val="24"/>
        </w:rPr>
        <w:t>Мероприятия по разработке новых муниципальных программ. Мероприятия по корректировке действующих муниципальных программ включаются в план мероприятий только в случае существенного изменения муниципальных программ, связанного с изменением направлений (приоритетов) развития соответствующей отрасли. Ежегодные текущие корректировки муниципальных программ в план мероприятий не включаются.</w:t>
      </w:r>
    </w:p>
    <w:p w:rsidR="003C4905" w:rsidRPr="00CB34BE" w:rsidRDefault="003C4905" w:rsidP="00CB34BE">
      <w:pPr>
        <w:pStyle w:val="ConsPlusNormal"/>
        <w:ind w:firstLine="540"/>
        <w:jc w:val="both"/>
        <w:rPr>
          <w:sz w:val="24"/>
          <w:szCs w:val="24"/>
        </w:rPr>
      </w:pPr>
      <w:r w:rsidRPr="00CB34BE">
        <w:rPr>
          <w:sz w:val="24"/>
          <w:szCs w:val="24"/>
        </w:rPr>
        <w:t>Мероприятия по реализации инвестиционных и инфраструктурных проектов (в том числе отраженных в приложении 3 к Стратегии).</w:t>
      </w:r>
    </w:p>
    <w:p w:rsidR="003C4905" w:rsidRPr="00CB34BE" w:rsidRDefault="003C4905" w:rsidP="00CB34BE">
      <w:pPr>
        <w:pStyle w:val="ConsPlusNormal"/>
        <w:ind w:firstLine="540"/>
        <w:jc w:val="both"/>
        <w:rPr>
          <w:sz w:val="24"/>
          <w:szCs w:val="24"/>
        </w:rPr>
      </w:pPr>
      <w:r w:rsidRPr="00CB34BE">
        <w:rPr>
          <w:sz w:val="24"/>
          <w:szCs w:val="24"/>
        </w:rPr>
        <w:t>Мероприятия по строительству (реконструкции) объектов социальной сферы, развитию материально-технической базы отраслей социальной сферы.</w:t>
      </w:r>
    </w:p>
    <w:p w:rsidR="003C4905" w:rsidRPr="00CB34BE" w:rsidRDefault="003C4905" w:rsidP="00CB34BE">
      <w:pPr>
        <w:pStyle w:val="ConsPlusNormal"/>
        <w:ind w:firstLine="540"/>
        <w:jc w:val="both"/>
        <w:rPr>
          <w:sz w:val="24"/>
          <w:szCs w:val="24"/>
        </w:rPr>
      </w:pPr>
      <w:r w:rsidRPr="00CB34BE">
        <w:rPr>
          <w:sz w:val="24"/>
          <w:szCs w:val="24"/>
        </w:rPr>
        <w:t>Мероприятия, предусматривающие создание новых и совершенствование действующих механизмов - разработка и совершенствование мер поддержки отраслей экономики и социальной сферы, формирование стимулирующего законодательства и т.п.</w:t>
      </w:r>
    </w:p>
    <w:p w:rsidR="003C4905" w:rsidRPr="00CB34BE" w:rsidRDefault="003C4905" w:rsidP="00CB34BE">
      <w:pPr>
        <w:pStyle w:val="ConsPlusNormal"/>
        <w:ind w:firstLine="540"/>
        <w:jc w:val="both"/>
        <w:rPr>
          <w:sz w:val="24"/>
          <w:szCs w:val="24"/>
        </w:rPr>
      </w:pPr>
      <w:r w:rsidRPr="00CB34BE">
        <w:rPr>
          <w:sz w:val="24"/>
          <w:szCs w:val="24"/>
        </w:rPr>
        <w:t>Организационные мероприятия, предусматривающие меры по формированию организационных механизмов, в том числе по модернизации сети, созданию новых организационных структур, изменению системы финансирования, способов оказания услуг, заключению договоров, соглашений.</w:t>
      </w:r>
    </w:p>
    <w:p w:rsidR="003C4905" w:rsidRDefault="003C4905" w:rsidP="00CB34BE">
      <w:pPr>
        <w:pStyle w:val="ConsPlusNormal"/>
        <w:ind w:firstLine="540"/>
        <w:jc w:val="both"/>
      </w:pPr>
      <w:r w:rsidRPr="00CB34BE">
        <w:rPr>
          <w:sz w:val="24"/>
          <w:szCs w:val="24"/>
        </w:rPr>
        <w:t>Научно-исследовательские мероприятия, предусматривающие проведение аналитических, научно-исследовательских работ, разработку методических рекомендаций, взаимодействие с научно-исследовательскими организациями.</w:t>
      </w:r>
    </w:p>
    <w:p w:rsidR="00F90EBE" w:rsidRDefault="00F90EBE">
      <w:pPr>
        <w:pStyle w:val="ConsPlusNormal"/>
        <w:spacing w:before="200"/>
        <w:ind w:firstLine="540"/>
        <w:jc w:val="both"/>
        <w:sectPr w:rsidR="00F90EBE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F90EBE" w:rsidRDefault="00F90EBE" w:rsidP="00285061">
      <w:pPr>
        <w:pStyle w:val="a7"/>
        <w:jc w:val="right"/>
        <w:rPr>
          <w:rFonts w:ascii="Arial" w:hAnsi="Arial" w:cs="Arial"/>
          <w:sz w:val="24"/>
          <w:szCs w:val="24"/>
        </w:rPr>
      </w:pPr>
      <w:r w:rsidRPr="00CB34BE">
        <w:rPr>
          <w:rFonts w:ascii="Arial" w:hAnsi="Arial" w:cs="Arial"/>
          <w:sz w:val="24"/>
          <w:szCs w:val="24"/>
        </w:rPr>
        <w:lastRenderedPageBreak/>
        <w:t>Приложение 2</w:t>
      </w:r>
      <w:r w:rsidR="00285061">
        <w:rPr>
          <w:rFonts w:ascii="Arial" w:hAnsi="Arial" w:cs="Arial"/>
          <w:sz w:val="24"/>
          <w:szCs w:val="24"/>
        </w:rPr>
        <w:t xml:space="preserve"> </w:t>
      </w:r>
      <w:r w:rsidRPr="00285061">
        <w:rPr>
          <w:rFonts w:ascii="Arial" w:hAnsi="Arial" w:cs="Arial"/>
          <w:sz w:val="24"/>
          <w:szCs w:val="24"/>
        </w:rPr>
        <w:t>к Порядку</w:t>
      </w:r>
    </w:p>
    <w:p w:rsidR="00285061" w:rsidRPr="00F90EBE" w:rsidRDefault="00285061" w:rsidP="00285061">
      <w:pPr>
        <w:pStyle w:val="a7"/>
        <w:jc w:val="right"/>
        <w:rPr>
          <w:rFonts w:cs="Arial"/>
          <w:sz w:val="24"/>
          <w:szCs w:val="24"/>
        </w:rPr>
      </w:pPr>
    </w:p>
    <w:tbl>
      <w:tblPr>
        <w:tblW w:w="152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885"/>
        <w:gridCol w:w="1545"/>
        <w:gridCol w:w="1432"/>
        <w:gridCol w:w="1559"/>
        <w:gridCol w:w="1441"/>
        <w:gridCol w:w="1134"/>
        <w:gridCol w:w="820"/>
        <w:gridCol w:w="881"/>
        <w:gridCol w:w="993"/>
        <w:gridCol w:w="992"/>
        <w:gridCol w:w="1984"/>
      </w:tblGrid>
      <w:tr w:rsidR="00F90EBE" w:rsidRPr="00F90EBE" w:rsidTr="001374E0">
        <w:trPr>
          <w:trHeight w:val="840"/>
        </w:trPr>
        <w:tc>
          <w:tcPr>
            <w:tcW w:w="15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EBE" w:rsidRPr="00F90EBE" w:rsidRDefault="00F90EBE" w:rsidP="00F90EBE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0EBE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Отчет о ходе реализации Плана мероприятий по реализации стратегии социально-экономического развития  Таймырского Долгано-Ненецкого муниципального района до 2030 года </w:t>
            </w:r>
            <w:r w:rsidRPr="00F90EBE">
              <w:rPr>
                <w:rFonts w:cs="Arial"/>
                <w:b/>
                <w:bCs/>
                <w:color w:val="000000"/>
                <w:sz w:val="24"/>
                <w:szCs w:val="24"/>
              </w:rPr>
              <w:br/>
              <w:t>за ___________ год</w:t>
            </w:r>
          </w:p>
        </w:tc>
      </w:tr>
      <w:tr w:rsidR="00F90EBE" w:rsidRPr="00F90EBE" w:rsidTr="001374E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90EBE" w:rsidRPr="00F90EBE" w:rsidTr="001374E0">
        <w:trPr>
          <w:trHeight w:val="7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E" w:rsidRPr="00F90EBE" w:rsidRDefault="00F90EBE" w:rsidP="00F90EB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90EBE">
              <w:rPr>
                <w:rFonts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90EBE">
              <w:rPr>
                <w:rFonts w:cs="Arial"/>
                <w:b/>
                <w:bCs/>
                <w:sz w:val="24"/>
                <w:szCs w:val="24"/>
              </w:rPr>
              <w:t>п</w:t>
            </w:r>
            <w:proofErr w:type="gramEnd"/>
            <w:r w:rsidRPr="00F90EBE">
              <w:rPr>
                <w:rFonts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E" w:rsidRPr="00F90EBE" w:rsidRDefault="00F90EBE" w:rsidP="00F90EB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90EBE">
              <w:rPr>
                <w:rFonts w:cs="Arial"/>
                <w:b/>
                <w:bCs/>
                <w:sz w:val="24"/>
                <w:szCs w:val="24"/>
              </w:rPr>
              <w:t>Наименование цели, з</w:t>
            </w:r>
            <w:r w:rsidR="00AA73EC">
              <w:rPr>
                <w:rFonts w:cs="Arial"/>
                <w:b/>
                <w:bCs/>
                <w:sz w:val="24"/>
                <w:szCs w:val="24"/>
              </w:rPr>
              <w:t xml:space="preserve">адачи, мероприятия, </w:t>
            </w:r>
            <w:proofErr w:type="spellStart"/>
            <w:r w:rsidR="00AA73EC">
              <w:rPr>
                <w:rFonts w:cs="Arial"/>
                <w:b/>
                <w:bCs/>
                <w:sz w:val="24"/>
                <w:szCs w:val="24"/>
              </w:rPr>
              <w:t>подмероприя</w:t>
            </w:r>
            <w:r w:rsidRPr="00F90EBE">
              <w:rPr>
                <w:rFonts w:cs="Arial"/>
                <w:b/>
                <w:bCs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E" w:rsidRPr="00F90EBE" w:rsidRDefault="00F90EBE" w:rsidP="00F90EB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90EBE">
              <w:rPr>
                <w:rFonts w:cs="Arial"/>
                <w:b/>
                <w:bCs/>
                <w:sz w:val="24"/>
                <w:szCs w:val="24"/>
              </w:rPr>
              <w:t xml:space="preserve">Период реализации мероприятия  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E" w:rsidRPr="00F90EBE" w:rsidRDefault="00F90EBE" w:rsidP="00F90EB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90EBE">
              <w:rPr>
                <w:rFonts w:cs="Arial"/>
                <w:b/>
                <w:bCs/>
                <w:sz w:val="24"/>
                <w:szCs w:val="24"/>
              </w:rPr>
              <w:t xml:space="preserve">Ответственный  </w:t>
            </w:r>
            <w:r w:rsidRPr="00F90EBE">
              <w:rPr>
                <w:rFonts w:cs="Arial"/>
                <w:b/>
                <w:bCs/>
                <w:sz w:val="24"/>
                <w:szCs w:val="24"/>
              </w:rPr>
              <w:br/>
            </w:r>
            <w:proofErr w:type="gramStart"/>
            <w:r w:rsidRPr="00F90EBE">
              <w:rPr>
                <w:rFonts w:cs="Arial"/>
                <w:b/>
                <w:bCs/>
                <w:sz w:val="24"/>
                <w:szCs w:val="24"/>
              </w:rPr>
              <w:t>исполни-</w:t>
            </w:r>
            <w:proofErr w:type="spellStart"/>
            <w:r w:rsidRPr="00F90EBE">
              <w:rPr>
                <w:rFonts w:cs="Arial"/>
                <w:b/>
                <w:bCs/>
                <w:sz w:val="24"/>
                <w:szCs w:val="24"/>
              </w:rPr>
              <w:t>тель</w:t>
            </w:r>
            <w:proofErr w:type="spellEnd"/>
            <w:proofErr w:type="gramEnd"/>
            <w:r w:rsidRPr="00F90EB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E" w:rsidRPr="00F90EBE" w:rsidRDefault="00F90EBE" w:rsidP="00F90EB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90EBE">
              <w:rPr>
                <w:rFonts w:cs="Arial"/>
                <w:b/>
                <w:bCs/>
                <w:sz w:val="24"/>
                <w:szCs w:val="24"/>
              </w:rPr>
              <w:t>Источник ресурсного обеспечения (муниципальная/государственная программа, внебюджетные источники и т.п.)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E" w:rsidRPr="00F90EBE" w:rsidRDefault="00AA73EC" w:rsidP="00AA73E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Информа</w:t>
            </w:r>
            <w:r w:rsidR="00F90EBE" w:rsidRPr="00F90EBE">
              <w:rPr>
                <w:rFonts w:cs="Arial"/>
                <w:b/>
                <w:bCs/>
                <w:sz w:val="24"/>
                <w:szCs w:val="24"/>
              </w:rPr>
              <w:t>ция о выполнении/невы</w:t>
            </w:r>
            <w:r>
              <w:rPr>
                <w:rFonts w:cs="Arial"/>
                <w:b/>
                <w:bCs/>
                <w:sz w:val="24"/>
                <w:szCs w:val="24"/>
              </w:rPr>
              <w:t>пол</w:t>
            </w:r>
            <w:r w:rsidR="00F90EBE" w:rsidRPr="00F90EBE">
              <w:rPr>
                <w:rFonts w:cs="Arial"/>
                <w:b/>
                <w:bCs/>
                <w:sz w:val="24"/>
                <w:szCs w:val="24"/>
              </w:rPr>
              <w:t>нении мероприятия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E" w:rsidRPr="00F90EBE" w:rsidRDefault="00F90EBE" w:rsidP="00F90EB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90EBE">
              <w:rPr>
                <w:rFonts w:cs="Arial"/>
                <w:b/>
                <w:bCs/>
                <w:sz w:val="24"/>
                <w:szCs w:val="24"/>
              </w:rPr>
              <w:t>Целевой показатель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EBE" w:rsidRPr="00F90EBE" w:rsidRDefault="00F90EBE" w:rsidP="00F90EB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90EBE">
              <w:rPr>
                <w:rFonts w:cs="Arial"/>
                <w:b/>
                <w:bCs/>
                <w:sz w:val="24"/>
                <w:szCs w:val="24"/>
              </w:rPr>
              <w:t xml:space="preserve">Значения целевого показателя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E" w:rsidRPr="00F90EBE" w:rsidRDefault="00F90EBE" w:rsidP="00F90EB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90EBE">
              <w:rPr>
                <w:rFonts w:cs="Arial"/>
                <w:b/>
                <w:bCs/>
                <w:sz w:val="24"/>
                <w:szCs w:val="24"/>
              </w:rPr>
              <w:t>Информация о реализации мероприятия</w:t>
            </w:r>
          </w:p>
        </w:tc>
      </w:tr>
      <w:tr w:rsidR="00F90EBE" w:rsidRPr="00F90EBE" w:rsidTr="001374E0">
        <w:trPr>
          <w:trHeight w:val="13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BE" w:rsidRPr="00F90EBE" w:rsidRDefault="00F90EBE" w:rsidP="00F90EBE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BE" w:rsidRPr="00F90EBE" w:rsidRDefault="00F90EBE" w:rsidP="00F90EBE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BE" w:rsidRPr="00F90EBE" w:rsidRDefault="00F90EBE" w:rsidP="00F90EBE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BE" w:rsidRPr="00F90EBE" w:rsidRDefault="00F90EBE" w:rsidP="00F90EBE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BE" w:rsidRPr="00F90EBE" w:rsidRDefault="00F90EBE" w:rsidP="00F90EBE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BE" w:rsidRPr="00F90EBE" w:rsidRDefault="00F90EBE" w:rsidP="00F90EBE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E" w:rsidRPr="00F90EBE" w:rsidRDefault="00AA73EC" w:rsidP="00F90EB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наиме</w:t>
            </w:r>
            <w:r w:rsidR="00F90EBE" w:rsidRPr="00F90EBE">
              <w:rPr>
                <w:rFonts w:cs="Arial"/>
                <w:b/>
                <w:bCs/>
                <w:sz w:val="24"/>
                <w:szCs w:val="24"/>
              </w:rPr>
              <w:t>нование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E" w:rsidRPr="00F90EBE" w:rsidRDefault="00F90EBE" w:rsidP="00F90EB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90EBE">
              <w:rPr>
                <w:rFonts w:cs="Arial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E" w:rsidRPr="00F90EBE" w:rsidRDefault="00F90EBE" w:rsidP="00F90EB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90EBE">
              <w:rPr>
                <w:rFonts w:cs="Arial"/>
                <w:b/>
                <w:bCs/>
                <w:sz w:val="24"/>
                <w:szCs w:val="24"/>
              </w:rPr>
              <w:t>план отчетного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E" w:rsidRPr="00F90EBE" w:rsidRDefault="00F90EBE" w:rsidP="00F90EB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90EBE">
              <w:rPr>
                <w:rFonts w:cs="Arial"/>
                <w:b/>
                <w:bCs/>
                <w:sz w:val="24"/>
                <w:szCs w:val="24"/>
              </w:rPr>
              <w:t>факт отчетного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E" w:rsidRPr="00F90EBE" w:rsidRDefault="004B2B4B" w:rsidP="00F90EB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о</w:t>
            </w:r>
            <w:r w:rsidR="00AA73EC">
              <w:rPr>
                <w:rFonts w:cs="Arial"/>
                <w:b/>
                <w:bCs/>
                <w:sz w:val="24"/>
                <w:szCs w:val="24"/>
              </w:rPr>
              <w:t>ткло</w:t>
            </w:r>
            <w:r w:rsidR="00F90EBE" w:rsidRPr="00F90EBE">
              <w:rPr>
                <w:rFonts w:cs="Arial"/>
                <w:b/>
                <w:bCs/>
                <w:sz w:val="24"/>
                <w:szCs w:val="24"/>
              </w:rPr>
              <w:t>нение, %/ процентные пункты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BE" w:rsidRPr="00F90EBE" w:rsidRDefault="00F90EBE" w:rsidP="00F90EBE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F90EBE" w:rsidRPr="00F90EBE" w:rsidTr="001374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0EBE"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0EBE"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0EBE"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0EBE"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0EBE"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0EBE"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0EBE"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0EBE"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0EBE">
              <w:rPr>
                <w:rFonts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0EBE">
              <w:rPr>
                <w:rFonts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0EBE">
              <w:rPr>
                <w:rFonts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0EBE">
              <w:rPr>
                <w:rFonts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F90EBE" w:rsidRPr="00F90EBE" w:rsidTr="001374E0">
        <w:trPr>
          <w:trHeight w:val="300"/>
        </w:trPr>
        <w:tc>
          <w:tcPr>
            <w:tcW w:w="15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0EBE">
              <w:rPr>
                <w:rFonts w:cs="Arial"/>
                <w:b/>
                <w:bCs/>
                <w:color w:val="000000"/>
                <w:sz w:val="24"/>
                <w:szCs w:val="24"/>
              </w:rPr>
              <w:t>Цель 1 уровня:</w:t>
            </w:r>
          </w:p>
        </w:tc>
      </w:tr>
      <w:tr w:rsidR="00F90EBE" w:rsidRPr="00F90EBE" w:rsidTr="001374E0">
        <w:trPr>
          <w:trHeight w:val="300"/>
        </w:trPr>
        <w:tc>
          <w:tcPr>
            <w:tcW w:w="15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0EBE">
              <w:rPr>
                <w:rFonts w:cs="Arial"/>
                <w:b/>
                <w:bCs/>
                <w:color w:val="000000"/>
                <w:sz w:val="24"/>
                <w:szCs w:val="24"/>
              </w:rPr>
              <w:t>Цель 2 уровня:</w:t>
            </w:r>
          </w:p>
        </w:tc>
      </w:tr>
      <w:tr w:rsidR="00F90EBE" w:rsidRPr="00F90EBE" w:rsidTr="001374E0">
        <w:trPr>
          <w:trHeight w:val="300"/>
        </w:trPr>
        <w:tc>
          <w:tcPr>
            <w:tcW w:w="15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0EBE">
              <w:rPr>
                <w:rFonts w:cs="Arial"/>
                <w:b/>
                <w:bCs/>
                <w:color w:val="000000"/>
                <w:sz w:val="24"/>
                <w:szCs w:val="24"/>
              </w:rPr>
              <w:t>Задача:</w:t>
            </w:r>
          </w:p>
        </w:tc>
      </w:tr>
      <w:tr w:rsidR="00F90EBE" w:rsidRPr="00F90EBE" w:rsidTr="001374E0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0EBE">
              <w:rPr>
                <w:rFonts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0EBE">
              <w:rPr>
                <w:rFonts w:cs="Arial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0EBE">
              <w:rPr>
                <w:rFonts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0EBE">
              <w:rPr>
                <w:rFonts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0EBE">
              <w:rPr>
                <w:rFonts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0EBE">
              <w:rPr>
                <w:rFonts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0EBE">
              <w:rPr>
                <w:rFonts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0EBE">
              <w:rPr>
                <w:rFonts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0EBE">
              <w:rPr>
                <w:rFonts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0EBE">
              <w:rPr>
                <w:rFonts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0EBE">
              <w:rPr>
                <w:rFonts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0EBE">
              <w:rPr>
                <w:rFonts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90EBE" w:rsidRPr="00F90EBE" w:rsidTr="001374E0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0EB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F90EBE">
              <w:rPr>
                <w:rFonts w:cs="Arial"/>
                <w:color w:val="000000"/>
                <w:sz w:val="24"/>
                <w:szCs w:val="24"/>
              </w:rPr>
              <w:t>Подмероприя</w:t>
            </w:r>
            <w:r w:rsidR="00CB34BE">
              <w:rPr>
                <w:rFonts w:cs="Arial"/>
                <w:color w:val="000000"/>
                <w:sz w:val="24"/>
                <w:szCs w:val="24"/>
              </w:rPr>
              <w:t>-</w:t>
            </w:r>
            <w:r w:rsidRPr="00F90EBE">
              <w:rPr>
                <w:rFonts w:cs="Arial"/>
                <w:color w:val="000000"/>
                <w:sz w:val="24"/>
                <w:szCs w:val="24"/>
              </w:rPr>
              <w:t>тие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0EB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0EB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0EB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0EB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0EB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0EB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0EB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0EB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0EB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0EB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</w:tr>
      <w:tr w:rsidR="00F90EBE" w:rsidRPr="00F90EBE" w:rsidTr="001374E0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E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EBE">
              <w:rPr>
                <w:rFonts w:ascii="Times New Roman" w:hAnsi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E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E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E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E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E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E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E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E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E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E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90EBE" w:rsidRPr="00F90EBE" w:rsidTr="001374E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F90E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90EBE" w:rsidRDefault="00F90EBE" w:rsidP="00F90EBE">
      <w:pPr>
        <w:jc w:val="both"/>
        <w:rPr>
          <w:rFonts w:ascii="Times New Roman" w:hAnsi="Times New Roman"/>
          <w:color w:val="000000"/>
          <w:szCs w:val="28"/>
        </w:rPr>
        <w:sectPr w:rsidR="00F90EBE" w:rsidSect="00F90EBE">
          <w:pgSz w:w="16838" w:h="11905" w:orient="landscape"/>
          <w:pgMar w:top="850" w:right="1134" w:bottom="1701" w:left="1134" w:header="0" w:footer="0" w:gutter="0"/>
          <w:cols w:space="720"/>
          <w:titlePg/>
          <w:docGrid w:linePitch="381"/>
        </w:sect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F90EBE" w:rsidRPr="00F90EBE" w:rsidTr="00F90EBE">
        <w:trPr>
          <w:trHeight w:val="9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EBE" w:rsidRPr="00CB34BE" w:rsidRDefault="00F90EBE" w:rsidP="00CB34BE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F90EBE">
              <w:rPr>
                <w:sz w:val="24"/>
                <w:szCs w:val="24"/>
              </w:rPr>
              <w:lastRenderedPageBreak/>
              <w:t>Содержание граф 1-5, 7-9 должно соответствовать информации, отраженной в утвержденном Плане мероприятий по реализации стратегии социально-экономического развития  Таймырского Долгано-Ненецкого муниципального района до 2030 года;</w:t>
            </w:r>
          </w:p>
          <w:p w:rsidR="00F90EBE" w:rsidRPr="00F90EBE" w:rsidRDefault="00F90EBE" w:rsidP="00CB34BE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F90EBE" w:rsidRPr="00F90EBE" w:rsidTr="00F90EBE">
        <w:trPr>
          <w:trHeight w:val="46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BE" w:rsidRPr="00CB34BE" w:rsidRDefault="00F90EBE" w:rsidP="00CB34BE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F90EBE">
              <w:rPr>
                <w:sz w:val="24"/>
                <w:szCs w:val="24"/>
              </w:rPr>
              <w:t>В графе 2 отражается мероприятие, в случае если его реализация была запланирована на отчетный год;</w:t>
            </w:r>
          </w:p>
          <w:p w:rsidR="00F90EBE" w:rsidRPr="00F90EBE" w:rsidRDefault="00F90EBE" w:rsidP="00CB34BE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F90EBE" w:rsidRPr="00F90EBE" w:rsidTr="00F90EBE">
        <w:trPr>
          <w:trHeight w:val="78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EBE" w:rsidRPr="00CB34BE" w:rsidRDefault="00F90EBE" w:rsidP="00CB34BE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F90EBE">
              <w:rPr>
                <w:sz w:val="24"/>
                <w:szCs w:val="24"/>
              </w:rPr>
              <w:t>В графе 4 отражается ответственный исполнитель мероприятия (</w:t>
            </w:r>
            <w:proofErr w:type="spellStart"/>
            <w:r w:rsidRPr="00F90EBE">
              <w:rPr>
                <w:sz w:val="24"/>
                <w:szCs w:val="24"/>
              </w:rPr>
              <w:t>подмероприятия</w:t>
            </w:r>
            <w:proofErr w:type="spellEnd"/>
            <w:r w:rsidRPr="00F90EBE">
              <w:rPr>
                <w:sz w:val="24"/>
                <w:szCs w:val="24"/>
              </w:rPr>
              <w:t>). Ответственный исполнитель на основании данных соисполнителей (при наличии) формирует сводную информацию в целом по муниципальному району (с учетом поселений, входящих в состав муниципального района) для включения в отчет о ходе реализации Плана мероприятий;</w:t>
            </w:r>
          </w:p>
          <w:p w:rsidR="00F90EBE" w:rsidRPr="00F90EBE" w:rsidRDefault="00F90EBE" w:rsidP="00CB34BE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F90EBE" w:rsidRPr="00F90EBE" w:rsidTr="00F90EBE">
        <w:trPr>
          <w:trHeight w:val="51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BE" w:rsidRPr="00CB34BE" w:rsidRDefault="00F90EBE" w:rsidP="00CB34BE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F90EBE">
              <w:rPr>
                <w:sz w:val="24"/>
                <w:szCs w:val="24"/>
              </w:rPr>
              <w:t>В графе 5 отражается фактический источник ресурсного обеспечения;</w:t>
            </w:r>
          </w:p>
          <w:p w:rsidR="00F90EBE" w:rsidRPr="00F90EBE" w:rsidRDefault="00F90EBE" w:rsidP="00CB34BE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F90EBE" w:rsidRPr="00F90EBE" w:rsidTr="00F90EBE">
        <w:trPr>
          <w:trHeight w:val="75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EBE" w:rsidRPr="00CB34BE" w:rsidRDefault="00F90EBE" w:rsidP="00CB34BE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F90EBE">
              <w:rPr>
                <w:sz w:val="24"/>
                <w:szCs w:val="24"/>
              </w:rPr>
              <w:t>В графе 6 отражает</w:t>
            </w:r>
            <w:r w:rsidRPr="00CB34BE">
              <w:rPr>
                <w:sz w:val="24"/>
                <w:szCs w:val="24"/>
              </w:rPr>
              <w:t>ся информаци</w:t>
            </w:r>
            <w:r w:rsidR="00F67B3D">
              <w:rPr>
                <w:sz w:val="24"/>
                <w:szCs w:val="24"/>
              </w:rPr>
              <w:t>я только в формате «Выполнено»/«</w:t>
            </w:r>
            <w:r w:rsidRPr="00CB34BE">
              <w:rPr>
                <w:sz w:val="24"/>
                <w:szCs w:val="24"/>
              </w:rPr>
              <w:t>Не выполнено»</w:t>
            </w:r>
            <w:r w:rsidRPr="00F90EBE">
              <w:rPr>
                <w:sz w:val="24"/>
                <w:szCs w:val="24"/>
              </w:rPr>
              <w:t xml:space="preserve">. </w:t>
            </w:r>
          </w:p>
          <w:p w:rsidR="00F90EBE" w:rsidRPr="00F90EBE" w:rsidRDefault="00F90EBE" w:rsidP="00CB34BE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F90EBE" w:rsidRPr="00F90EBE" w:rsidTr="00F90EBE">
        <w:trPr>
          <w:trHeight w:val="51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BE" w:rsidRPr="00F90EBE" w:rsidRDefault="00F90EBE" w:rsidP="00CB34BE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F90EBE">
              <w:rPr>
                <w:sz w:val="24"/>
                <w:szCs w:val="24"/>
              </w:rPr>
              <w:t xml:space="preserve">В графе 12 отражается подробная информация о ходе реализации каждого мероприятия (в том числе пояснения в случае любого отклонения фактического показателя от планового значения, пояснения относительно </w:t>
            </w:r>
            <w:proofErr w:type="spellStart"/>
            <w:r w:rsidRPr="00F90EBE">
              <w:rPr>
                <w:sz w:val="24"/>
                <w:szCs w:val="24"/>
              </w:rPr>
              <w:t>нереализации</w:t>
            </w:r>
            <w:proofErr w:type="spellEnd"/>
            <w:r w:rsidRPr="00F90EBE">
              <w:rPr>
                <w:sz w:val="24"/>
                <w:szCs w:val="24"/>
              </w:rPr>
              <w:t xml:space="preserve"> мероприятия).</w:t>
            </w:r>
          </w:p>
        </w:tc>
      </w:tr>
    </w:tbl>
    <w:p w:rsidR="00F90EBE" w:rsidRPr="00F90EBE" w:rsidRDefault="00F90EBE" w:rsidP="00CB34BE">
      <w:pPr>
        <w:pStyle w:val="ConsPlusNormal"/>
        <w:ind w:firstLine="540"/>
        <w:jc w:val="both"/>
        <w:rPr>
          <w:sz w:val="24"/>
          <w:szCs w:val="24"/>
        </w:rPr>
      </w:pPr>
    </w:p>
    <w:p w:rsidR="00F90EBE" w:rsidRDefault="00F90EBE">
      <w:pPr>
        <w:spacing w:after="200" w:line="276" w:lineRule="auto"/>
        <w:rPr>
          <w:rFonts w:eastAsiaTheme="minorEastAsia" w:cs="Arial"/>
          <w:sz w:val="20"/>
          <w:szCs w:val="22"/>
        </w:rPr>
      </w:pPr>
    </w:p>
    <w:sectPr w:rsidR="00F90EBE" w:rsidSect="00F90EBE">
      <w:pgSz w:w="11905" w:h="16838"/>
      <w:pgMar w:top="1134" w:right="850" w:bottom="1134" w:left="1701" w:header="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443"/>
    <w:multiLevelType w:val="hybridMultilevel"/>
    <w:tmpl w:val="13BC9B86"/>
    <w:lvl w:ilvl="0" w:tplc="FD04424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6555DE"/>
    <w:multiLevelType w:val="hybridMultilevel"/>
    <w:tmpl w:val="BF829116"/>
    <w:lvl w:ilvl="0" w:tplc="FD04424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F7B1797"/>
    <w:multiLevelType w:val="hybridMultilevel"/>
    <w:tmpl w:val="FFB6B3E4"/>
    <w:lvl w:ilvl="0" w:tplc="FD04424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F834387"/>
    <w:multiLevelType w:val="hybridMultilevel"/>
    <w:tmpl w:val="4E882E6E"/>
    <w:lvl w:ilvl="0" w:tplc="FD04424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05"/>
    <w:rsid w:val="000F0CB3"/>
    <w:rsid w:val="000F5874"/>
    <w:rsid w:val="001F563E"/>
    <w:rsid w:val="00207F63"/>
    <w:rsid w:val="00255B10"/>
    <w:rsid w:val="00285061"/>
    <w:rsid w:val="00326E9A"/>
    <w:rsid w:val="00354983"/>
    <w:rsid w:val="003C4905"/>
    <w:rsid w:val="004614CE"/>
    <w:rsid w:val="004B2AFF"/>
    <w:rsid w:val="004B2B4B"/>
    <w:rsid w:val="00692A00"/>
    <w:rsid w:val="006B3B97"/>
    <w:rsid w:val="00792DF9"/>
    <w:rsid w:val="00947ECE"/>
    <w:rsid w:val="009E02F0"/>
    <w:rsid w:val="00A00467"/>
    <w:rsid w:val="00A70F80"/>
    <w:rsid w:val="00AA73EC"/>
    <w:rsid w:val="00BA4BA5"/>
    <w:rsid w:val="00C623F5"/>
    <w:rsid w:val="00CB34BE"/>
    <w:rsid w:val="00D403A7"/>
    <w:rsid w:val="00DE3D2E"/>
    <w:rsid w:val="00F67B3D"/>
    <w:rsid w:val="00F90EBE"/>
    <w:rsid w:val="00F91361"/>
    <w:rsid w:val="00FA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10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9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C49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C49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4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9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B10"/>
    <w:pPr>
      <w:ind w:left="720"/>
      <w:contextualSpacing/>
    </w:pPr>
  </w:style>
  <w:style w:type="paragraph" w:styleId="a6">
    <w:name w:val="Block Text"/>
    <w:basedOn w:val="a"/>
    <w:uiPriority w:val="99"/>
    <w:semiHidden/>
    <w:unhideWhenUsed/>
    <w:rsid w:val="00692A0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7">
    <w:name w:val="No Spacing"/>
    <w:uiPriority w:val="1"/>
    <w:qFormat/>
    <w:rsid w:val="00F90E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10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9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C49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C49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4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9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B10"/>
    <w:pPr>
      <w:ind w:left="720"/>
      <w:contextualSpacing/>
    </w:pPr>
  </w:style>
  <w:style w:type="paragraph" w:styleId="a6">
    <w:name w:val="Block Text"/>
    <w:basedOn w:val="a"/>
    <w:uiPriority w:val="99"/>
    <w:semiHidden/>
    <w:unhideWhenUsed/>
    <w:rsid w:val="00692A0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7">
    <w:name w:val="No Spacing"/>
    <w:uiPriority w:val="1"/>
    <w:qFormat/>
    <w:rsid w:val="00F90E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E3C498F96EEF4B5C7D5D4E2F233FF77A1A8E83A51D09C4F04B130108D7CD42D83240BAC8F956A37CE9A55219CA0DF5A68o3J" TargetMode="External"/><Relationship Id="rId13" Type="http://schemas.openxmlformats.org/officeDocument/2006/relationships/hyperlink" Target="consultantplus://offline/ref=C6EE3C498F96EEF4B5C7D5D4E2F233FF77A1A8E83958D5974A05B130108D7CD42D83240BAC8F956A37CE9A55219CA0DF5A68o3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EE3C498F96EEF4B5C7D5D4E2F233FF77A1A8E83958D5974A05B130108D7CD42D83240BAC8F956A37CE9A55219CA0DF5A68o3J" TargetMode="External"/><Relationship Id="rId12" Type="http://schemas.openxmlformats.org/officeDocument/2006/relationships/hyperlink" Target="consultantplus://offline/ref=C6EE3C498F96EEF4B5C7CBD9F49E6CF077AFFEED395DD8C91752B7674FDD7A817FC37A52FCCDDE6637D686542268o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EE3C498F96EEF4B5C7CBD9F49E6CF077AFFEED395DD8C91752B7674FDD7A817FC37A52FCCDDE6637D686542268o0J" TargetMode="External"/><Relationship Id="rId11" Type="http://schemas.openxmlformats.org/officeDocument/2006/relationships/hyperlink" Target="consultantplus://offline/ref=C6EE3C498F96EEF4B5C7D5D4E2F233FF77A1A8E8395AD5964F0EB130108D7CD42D83240BBE8FCD6636C884502889F68E1CD4BA256F2A6307EAE8E1246Bo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EE3C498F96EEF4B5C7D5D4E2F233FF77A1A8E83958D5974A05B130108D7CD42D83240BAC8F956A37CE9A55219CA0DF5A68o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EE3C498F96EEF4B5C7CBD9F49E6CF077AFFEED395DD8C91752B7674FDD7A817FC37A52FCCDDE6637D686542268o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3619</Words>
  <Characters>20633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matveeva</cp:lastModifiedBy>
  <cp:revision>29</cp:revision>
  <cp:lastPrinted>2022-12-01T07:27:00Z</cp:lastPrinted>
  <dcterms:created xsi:type="dcterms:W3CDTF">2022-11-16T09:40:00Z</dcterms:created>
  <dcterms:modified xsi:type="dcterms:W3CDTF">2022-12-01T07:28:00Z</dcterms:modified>
</cp:coreProperties>
</file>